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4AD09" w14:textId="77777777" w:rsidR="00FE153A" w:rsidRPr="00FE153A" w:rsidRDefault="00FE153A" w:rsidP="00FE153A">
      <w:pP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color w:val="737373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737373"/>
          <w:sz w:val="24"/>
          <w:szCs w:val="24"/>
          <w:lang w:eastAsia="ru-RU"/>
        </w:rPr>
        <w:fldChar w:fldCharType="begin"/>
      </w:r>
      <w:r w:rsidRPr="00FE153A">
        <w:rPr>
          <w:rFonts w:eastAsia="Times New Roman" w:cs="Times New Roman"/>
          <w:color w:val="737373"/>
          <w:sz w:val="24"/>
          <w:szCs w:val="24"/>
          <w:lang w:eastAsia="ru-RU"/>
        </w:rPr>
        <w:instrText xml:space="preserve"> HYPERLINK "https://www.sayan-obr.ru/p380aa1.html" \t "_blank" </w:instrText>
      </w:r>
      <w:r w:rsidRPr="00FE153A">
        <w:rPr>
          <w:rFonts w:eastAsia="Times New Roman" w:cs="Times New Roman"/>
          <w:color w:val="737373"/>
          <w:sz w:val="24"/>
          <w:szCs w:val="24"/>
          <w:lang w:eastAsia="ru-RU"/>
        </w:rPr>
        <w:fldChar w:fldCharType="separate"/>
      </w:r>
      <w:r w:rsidRPr="00FE153A">
        <w:rPr>
          <w:rFonts w:eastAsia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Вопросы и предложения</w:t>
      </w:r>
      <w:r w:rsidRPr="00FE153A">
        <w:rPr>
          <w:rFonts w:eastAsia="Times New Roman" w:cs="Times New Roman"/>
          <w:color w:val="737373"/>
          <w:sz w:val="24"/>
          <w:szCs w:val="24"/>
          <w:lang w:eastAsia="ru-RU"/>
        </w:rPr>
        <w:fldChar w:fldCharType="end"/>
      </w:r>
    </w:p>
    <w:p w14:paraId="6EEEFC39" w14:textId="77777777" w:rsidR="00FE153A" w:rsidRPr="00FE153A" w:rsidRDefault="00970295" w:rsidP="00FE153A">
      <w:pP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color w:val="737373"/>
          <w:sz w:val="24"/>
          <w:szCs w:val="24"/>
          <w:lang w:eastAsia="ru-RU"/>
        </w:rPr>
      </w:pPr>
      <w:hyperlink r:id="rId6" w:history="1">
        <w:r w:rsidR="00FE153A" w:rsidRPr="00FE153A">
          <w:rPr>
            <w:rFonts w:eastAsia="Times New Roman" w:cs="Times New Roman"/>
            <w:b/>
            <w:bCs/>
            <w:color w:val="155589"/>
            <w:sz w:val="24"/>
            <w:szCs w:val="24"/>
            <w:u w:val="single"/>
            <w:lang w:eastAsia="ru-RU"/>
          </w:rPr>
          <w:t> </w:t>
        </w:r>
      </w:hyperlink>
    </w:p>
    <w:p w14:paraId="614EFB42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Информация для родителей (законных представителей) с сайта Федеральной службы в сфере образования </w:t>
      </w:r>
      <w:hyperlink r:id="rId7" w:history="1">
        <w:r w:rsidRPr="00FE153A">
          <w:rPr>
            <w:rFonts w:eastAsia="Times New Roman" w:cs="Times New Roman"/>
            <w:b/>
            <w:bCs/>
            <w:color w:val="155589"/>
            <w:sz w:val="24"/>
            <w:szCs w:val="24"/>
            <w:u w:val="single"/>
            <w:lang w:eastAsia="ru-RU"/>
          </w:rPr>
          <w:t>https://obrnadzor.gov.ru/vpr/</w:t>
        </w:r>
      </w:hyperlink>
    </w:p>
    <w:p w14:paraId="2E0A0A30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color w:val="474646"/>
          <w:sz w:val="24"/>
          <w:szCs w:val="24"/>
          <w:lang w:eastAsia="ru-RU"/>
        </w:rPr>
      </w:pPr>
      <w:bookmarkStart w:id="0" w:name="_GoBack"/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  </w:t>
      </w:r>
      <w:r w:rsidRPr="00FE153A">
        <w:rPr>
          <w:rFonts w:eastAsia="Times New Roman" w:cs="Times New Roman"/>
          <w:b/>
          <w:bCs/>
          <w:color w:val="0000FF"/>
          <w:sz w:val="24"/>
          <w:szCs w:val="24"/>
          <w:lang w:eastAsia="ru-RU"/>
        </w:rPr>
        <w:t>Актуальные вопросы по организации и проведению всероссийских проверочных работ (ВПР) </w:t>
      </w:r>
    </w:p>
    <w:bookmarkEnd w:id="0"/>
    <w:p w14:paraId="5235ACE7" w14:textId="081ED4C8" w:rsidR="00FE153A" w:rsidRPr="00FE153A" w:rsidRDefault="00FE153A" w:rsidP="00B825F1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Вопрос. С какой целью проводятся ВПР?</w:t>
      </w:r>
    </w:p>
    <w:p w14:paraId="7036EF1C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left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color w:val="474646"/>
          <w:sz w:val="24"/>
          <w:szCs w:val="24"/>
          <w:lang w:eastAsia="ru-RU"/>
        </w:rPr>
        <w:t>Ответ</w:t>
      </w: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. ВПР проводятся в целях: </w:t>
      </w:r>
    </w:p>
    <w:p w14:paraId="067FF32C" w14:textId="77777777" w:rsidR="00FE153A" w:rsidRPr="00FE153A" w:rsidRDefault="00FE153A" w:rsidP="00B825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осуществления мониторинга системы образования, в том числе мониторинга уровня подготовки </w:t>
      </w:r>
      <w:proofErr w:type="gramStart"/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обучающихся</w:t>
      </w:r>
      <w:proofErr w:type="gramEnd"/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 в соответствии  с федеральными государственными образовательными стандартами, федеральным компонентом государственного стандарта общего образования; </w:t>
      </w:r>
    </w:p>
    <w:p w14:paraId="75A084F8" w14:textId="77777777" w:rsidR="00FE153A" w:rsidRPr="00FE153A" w:rsidRDefault="00FE153A" w:rsidP="00B825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совершенствования преподавания учебных предметов и повышения качества образования в образовательных организациях. </w:t>
      </w:r>
    </w:p>
    <w:p w14:paraId="2A1A21D2" w14:textId="555AB298" w:rsidR="00FE153A" w:rsidRPr="00FE153A" w:rsidRDefault="00FE153A" w:rsidP="00B825F1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color w:val="474646"/>
          <w:sz w:val="24"/>
          <w:szCs w:val="24"/>
          <w:lang w:eastAsia="ru-RU"/>
        </w:rPr>
      </w:pPr>
    </w:p>
    <w:p w14:paraId="4790355A" w14:textId="1382485D" w:rsidR="00FE153A" w:rsidRPr="00FE153A" w:rsidRDefault="00FE153A" w:rsidP="00B825F1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Вопрос. Могут ли ВПР быть задействованы в качестве итоговой контрольной работы в форме промежуточной аттестации  и влиять на итоговую оценку за учебный год?</w:t>
      </w:r>
    </w:p>
    <w:p w14:paraId="025BA327" w14:textId="77777777" w:rsidR="00FE153A" w:rsidRPr="00FE153A" w:rsidRDefault="00FE153A" w:rsidP="00B825F1">
      <w:pPr>
        <w:shd w:val="clear" w:color="auto" w:fill="FFFFFF"/>
        <w:spacing w:after="150" w:line="240" w:lineRule="auto"/>
        <w:ind w:firstLine="0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color w:val="474646"/>
          <w:sz w:val="24"/>
          <w:szCs w:val="24"/>
          <w:lang w:eastAsia="ru-RU"/>
        </w:rPr>
        <w:t>Ответ</w:t>
      </w: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. </w:t>
      </w:r>
    </w:p>
    <w:p w14:paraId="108EC066" w14:textId="77777777" w:rsidR="00FE153A" w:rsidRPr="00FE153A" w:rsidRDefault="00FE153A" w:rsidP="00B825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Проведение контрольных работ является неотъемлемой частью учебного процесса. Каждый учитель проводит в течение учебного года ряд контрольных работ и других форм контроля качества подготовки обучающихся. </w:t>
      </w:r>
    </w:p>
    <w:p w14:paraId="4F77C97F" w14:textId="77777777" w:rsidR="00FE153A" w:rsidRPr="00FE153A" w:rsidRDefault="00FE153A" w:rsidP="00B825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ВПР можно сравнить с контрольными работами, традиционно проводившимися в прошлые десятилетия во многих регионах и отдельных образовательных организациях. </w:t>
      </w:r>
    </w:p>
    <w:p w14:paraId="4179DFB5" w14:textId="77777777" w:rsidR="00FE153A" w:rsidRPr="00FE153A" w:rsidRDefault="00FE153A" w:rsidP="00B825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Выбор формы текущего контроля успеваемости и промежуточной аттестации (в том числе в форме всероссийских проверочных работ) с последующим выставлением и учетом отметок принимает образовательная организация самостоятельно. </w:t>
      </w:r>
    </w:p>
    <w:p w14:paraId="7B880309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left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 </w:t>
      </w:r>
    </w:p>
    <w:p w14:paraId="0A940E53" w14:textId="242435EE" w:rsidR="00B825F1" w:rsidRDefault="00FE153A" w:rsidP="00B825F1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Вопрос. Требуется ли приобретать специальные</w:t>
      </w:r>
    </w:p>
    <w:p w14:paraId="2BE959C5" w14:textId="1C35C1DB" w:rsidR="00FE153A" w:rsidRPr="00FE153A" w:rsidRDefault="00FE153A" w:rsidP="00B825F1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пособия для дополнительной подготовки к ВПР?</w:t>
      </w:r>
    </w:p>
    <w:p w14:paraId="3225AAD1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left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color w:val="474646"/>
          <w:sz w:val="24"/>
          <w:szCs w:val="24"/>
          <w:lang w:eastAsia="ru-RU"/>
        </w:rPr>
        <w:t>Ответ</w:t>
      </w: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. </w:t>
      </w:r>
    </w:p>
    <w:p w14:paraId="6A16DC01" w14:textId="77777777" w:rsidR="00FE153A" w:rsidRPr="00FE153A" w:rsidRDefault="00FE153A" w:rsidP="00B825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Содержание и структура заданий ВПР определяются на основе федеральных государственных образовательных стандартов с учетом примерных основных образовательных программ и содержания учебников, включенных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 общего, среднего общего образования. Тексты заданий ВПР соответствуют формулировкам, принятым в учебниках, включенных в Федеральный перечень учебников. </w:t>
      </w:r>
    </w:p>
    <w:p w14:paraId="0A030887" w14:textId="77777777" w:rsidR="00FE153A" w:rsidRPr="00FE153A" w:rsidRDefault="00FE153A" w:rsidP="00B825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Задания ВПР подобраны таким образом, что при проведении ВПР все необходимое для ответа содержание учащимися уже было изучено, поэтому покупка учебных пособий для дополнительной подготовки к ВПР не требуется. </w:t>
      </w:r>
    </w:p>
    <w:p w14:paraId="4E4EE543" w14:textId="1E775023" w:rsidR="00FE153A" w:rsidRPr="00FE153A" w:rsidRDefault="00FE153A" w:rsidP="00B825F1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  <w:lastRenderedPageBreak/>
        <w:t>Вопрос. Имеет ли право образовательная организация выставлять оценки за ВПР?</w:t>
      </w:r>
    </w:p>
    <w:p w14:paraId="43BE12C8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left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color w:val="474646"/>
          <w:sz w:val="24"/>
          <w:szCs w:val="24"/>
          <w:lang w:eastAsia="ru-RU"/>
        </w:rPr>
        <w:t>Ответ</w:t>
      </w: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. </w:t>
      </w:r>
    </w:p>
    <w:p w14:paraId="6DE35B85" w14:textId="77777777" w:rsidR="00FE153A" w:rsidRPr="00FE153A" w:rsidRDefault="00FE153A" w:rsidP="00B825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Решение о выставлении отметок обучающимся по результатам ВПР и иных формах использования ВПР в рамках образовательного процесса принимает образовательная организация. </w:t>
      </w:r>
    </w:p>
    <w:p w14:paraId="463AE77D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left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 </w:t>
      </w:r>
    </w:p>
    <w:p w14:paraId="5CCF8F15" w14:textId="0915A569" w:rsidR="00FE153A" w:rsidRPr="00FE153A" w:rsidRDefault="00FE153A" w:rsidP="00B825F1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Вопрос. Предусмотрена ли оплата учителям за организацию и проведение ВПР?</w:t>
      </w:r>
    </w:p>
    <w:p w14:paraId="21B10F51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left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color w:val="474646"/>
          <w:sz w:val="24"/>
          <w:szCs w:val="24"/>
          <w:lang w:eastAsia="ru-RU"/>
        </w:rPr>
        <w:t>Ответ</w:t>
      </w: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. </w:t>
      </w:r>
    </w:p>
    <w:p w14:paraId="20A5657A" w14:textId="77777777" w:rsidR="00FE153A" w:rsidRPr="00FE153A" w:rsidRDefault="00FE153A" w:rsidP="00B825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Основными трудовыми функциями педагога являются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обучающимися, а также объективная оценка знаний обучающихся на основе тестирования и других методов контроля в соответствии с реальными учебными возможностями детей. </w:t>
      </w:r>
    </w:p>
    <w:p w14:paraId="0432C500" w14:textId="77777777" w:rsidR="00FE153A" w:rsidRPr="00FE153A" w:rsidRDefault="00FE153A" w:rsidP="00B825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Одним из элементов внутришкольной системы оценки образовательных результатов выступает проведение учителями и методическими объединениями аналитической экспертной работы с результатами оценочных процедур. </w:t>
      </w:r>
    </w:p>
    <w:p w14:paraId="2ABC5603" w14:textId="77777777" w:rsidR="00FE153A" w:rsidRPr="00FE153A" w:rsidRDefault="00FE153A" w:rsidP="00B825F1">
      <w:pPr>
        <w:shd w:val="clear" w:color="auto" w:fill="FFFFFF"/>
        <w:spacing w:after="150" w:line="240" w:lineRule="auto"/>
        <w:ind w:firstLine="0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На основании изложенного дополнительная оплата при организации и проведении ВПР не предусмотрена. </w:t>
      </w:r>
    </w:p>
    <w:p w14:paraId="163C6FBC" w14:textId="14688727" w:rsidR="00FE153A" w:rsidRPr="00FE153A" w:rsidRDefault="00FE153A" w:rsidP="00B825F1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Вопрос. Все ли обучающиеся одного класса должны писать ВПР?</w:t>
      </w:r>
    </w:p>
    <w:p w14:paraId="27972D14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left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color w:val="474646"/>
          <w:sz w:val="24"/>
          <w:szCs w:val="24"/>
          <w:lang w:eastAsia="ru-RU"/>
        </w:rPr>
        <w:t>Ответ</w:t>
      </w: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.</w:t>
      </w:r>
    </w:p>
    <w:p w14:paraId="6DA9316E" w14:textId="77777777" w:rsidR="00FE153A" w:rsidRPr="00FE153A" w:rsidRDefault="00FE153A" w:rsidP="00B825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Участниками ВПР по каждому учебному предмету являются все обучающиеся соответствующих классов всех образовательных организаций Российской Федерации, реализующих программы начального общего, основного общего и/или среднего общего образования. </w:t>
      </w:r>
    </w:p>
    <w:p w14:paraId="0EDA28A6" w14:textId="77777777" w:rsidR="00FE153A" w:rsidRPr="00FE153A" w:rsidRDefault="00FE153A" w:rsidP="00B825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Перечень учебных предметов и классов, обучающиеся которых в обязательном порядке являются участниками ВПР, а также перечень учебных предметов и классов, по которым решение об участии в ВПР принимает образовательная организация, ежегодно утверждается Федеральной службой по надзору в сфере образования и науки. </w:t>
      </w:r>
    </w:p>
    <w:p w14:paraId="62561A21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left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 </w:t>
      </w:r>
    </w:p>
    <w:p w14:paraId="14A0CD39" w14:textId="73766A18" w:rsidR="00FE153A" w:rsidRPr="00FE153A" w:rsidRDefault="00FE153A" w:rsidP="00B825F1">
      <w:pPr>
        <w:shd w:val="clear" w:color="auto" w:fill="FFFFFF"/>
        <w:spacing w:after="150" w:line="240" w:lineRule="auto"/>
        <w:ind w:firstLine="0"/>
        <w:jc w:val="center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Вопрос. Обрабатываются ли персональные данные </w:t>
      </w:r>
      <w:proofErr w:type="gramStart"/>
      <w:r w:rsidRPr="00FE153A"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обучающихся</w:t>
      </w:r>
      <w:proofErr w:type="gramEnd"/>
      <w:r w:rsidRPr="00FE153A">
        <w:rPr>
          <w:rFonts w:eastAsia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 при проведении ВПР?</w:t>
      </w:r>
    </w:p>
    <w:p w14:paraId="77EDBB60" w14:textId="77777777" w:rsidR="00FE153A" w:rsidRPr="00FE153A" w:rsidRDefault="00FE153A" w:rsidP="00FE153A">
      <w:pPr>
        <w:shd w:val="clear" w:color="auto" w:fill="FFFFFF"/>
        <w:spacing w:after="150" w:line="240" w:lineRule="auto"/>
        <w:ind w:firstLine="0"/>
        <w:jc w:val="left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b/>
          <w:bCs/>
          <w:color w:val="474646"/>
          <w:sz w:val="24"/>
          <w:szCs w:val="24"/>
          <w:lang w:eastAsia="ru-RU"/>
        </w:rPr>
        <w:t>Ответ</w:t>
      </w: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.</w:t>
      </w:r>
    </w:p>
    <w:p w14:paraId="763A5080" w14:textId="77777777" w:rsidR="00FE153A" w:rsidRPr="00FE153A" w:rsidRDefault="00FE153A" w:rsidP="00B825F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Согласие родителей (законных представителей) на обработку персональных данных не требуется, поскольку персональные данные участников при проведении ВПР не собираются. </w:t>
      </w:r>
    </w:p>
    <w:p w14:paraId="362F3DCE" w14:textId="77777777" w:rsidR="00FE153A" w:rsidRPr="00FE153A" w:rsidRDefault="00FE153A" w:rsidP="00B825F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="Times New Roman"/>
          <w:color w:val="474646"/>
          <w:sz w:val="24"/>
          <w:szCs w:val="24"/>
          <w:lang w:eastAsia="ru-RU"/>
        </w:rPr>
      </w:pPr>
      <w:r w:rsidRPr="00FE153A">
        <w:rPr>
          <w:rFonts w:eastAsia="Times New Roman" w:cs="Times New Roman"/>
          <w:color w:val="474646"/>
          <w:sz w:val="24"/>
          <w:szCs w:val="24"/>
          <w:lang w:eastAsia="ru-RU"/>
        </w:rPr>
        <w:t>В федеральной информационной системе оценки качества образования (ФИС ОКО) обрабатываются обезличенные результаты обучающихся. Каждому участнику ВПР присваивается код, который вводится в указанную информационную систему для дальнейшего анализа. Соответствие кода и фамилии обучающегося хранится в образовательной организации в виде бумажного протокола. </w:t>
      </w: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FE153A" w:rsidRPr="00FE153A" w14:paraId="3324BC93" w14:textId="77777777" w:rsidTr="00FE153A">
        <w:trPr>
          <w:trHeight w:val="11628"/>
          <w:tblCellSpacing w:w="0" w:type="dxa"/>
        </w:trPr>
        <w:tc>
          <w:tcPr>
            <w:tcW w:w="0" w:type="auto"/>
            <w:hideMark/>
          </w:tcPr>
          <w:p w14:paraId="4D62D2B0" w14:textId="77777777" w:rsidR="00FE153A" w:rsidRPr="00FE153A" w:rsidRDefault="00FE153A" w:rsidP="00FE153A">
            <w:pPr>
              <w:spacing w:after="349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tgtFrame="_blank" w:history="1">
              <w:r w:rsidRPr="00FE153A">
                <w:rPr>
                  <w:rFonts w:eastAsia="Times New Roman" w:cs="Times New Roman"/>
                  <w:b/>
                  <w:bCs/>
                  <w:color w:val="155589"/>
                  <w:sz w:val="20"/>
                  <w:szCs w:val="20"/>
                  <w:u w:val="single"/>
                  <w:lang w:eastAsia="ru-RU"/>
                </w:rPr>
                <w:t> </w:t>
              </w:r>
            </w:hyperlink>
          </w:p>
          <w:p w14:paraId="63399562" w14:textId="77777777" w:rsidR="00FE153A" w:rsidRPr="00FE153A" w:rsidRDefault="00FE153A" w:rsidP="00FE153A">
            <w:pPr>
              <w:spacing w:after="349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5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ABAF8B0" w14:textId="77777777" w:rsidR="00567FF8" w:rsidRDefault="00567FF8"/>
    <w:sectPr w:rsidR="0056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B05"/>
    <w:multiLevelType w:val="multilevel"/>
    <w:tmpl w:val="DCBC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B6E77"/>
    <w:multiLevelType w:val="multilevel"/>
    <w:tmpl w:val="482C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84815"/>
    <w:multiLevelType w:val="multilevel"/>
    <w:tmpl w:val="1A9A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8217A"/>
    <w:multiLevelType w:val="multilevel"/>
    <w:tmpl w:val="140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0D1A8D"/>
    <w:multiLevelType w:val="multilevel"/>
    <w:tmpl w:val="B590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A19FF"/>
    <w:multiLevelType w:val="multilevel"/>
    <w:tmpl w:val="F2C6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455172"/>
    <w:multiLevelType w:val="multilevel"/>
    <w:tmpl w:val="8D56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63E80"/>
    <w:multiLevelType w:val="multilevel"/>
    <w:tmpl w:val="0A9E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C7"/>
    <w:rsid w:val="00520482"/>
    <w:rsid w:val="00567FF8"/>
    <w:rsid w:val="00970295"/>
    <w:rsid w:val="00B825F1"/>
    <w:rsid w:val="00E355C7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8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5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53A"/>
    <w:rPr>
      <w:color w:val="0000FF"/>
      <w:u w:val="single"/>
    </w:rPr>
  </w:style>
  <w:style w:type="character" w:styleId="a5">
    <w:name w:val="Emphasis"/>
    <w:basedOn w:val="a0"/>
    <w:uiPriority w:val="20"/>
    <w:qFormat/>
    <w:rsid w:val="00FE153A"/>
    <w:rPr>
      <w:i/>
      <w:iCs/>
    </w:rPr>
  </w:style>
  <w:style w:type="character" w:styleId="a6">
    <w:name w:val="Strong"/>
    <w:basedOn w:val="a0"/>
    <w:uiPriority w:val="22"/>
    <w:qFormat/>
    <w:rsid w:val="00FE153A"/>
    <w:rPr>
      <w:b/>
      <w:bCs/>
    </w:rPr>
  </w:style>
  <w:style w:type="paragraph" w:customStyle="1" w:styleId="20">
    <w:name w:val="20"/>
    <w:basedOn w:val="a"/>
    <w:rsid w:val="00FE15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8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5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53A"/>
    <w:rPr>
      <w:color w:val="0000FF"/>
      <w:u w:val="single"/>
    </w:rPr>
  </w:style>
  <w:style w:type="character" w:styleId="a5">
    <w:name w:val="Emphasis"/>
    <w:basedOn w:val="a0"/>
    <w:uiPriority w:val="20"/>
    <w:qFormat/>
    <w:rsid w:val="00FE153A"/>
    <w:rPr>
      <w:i/>
      <w:iCs/>
    </w:rPr>
  </w:style>
  <w:style w:type="character" w:styleId="a6">
    <w:name w:val="Strong"/>
    <w:basedOn w:val="a0"/>
    <w:uiPriority w:val="22"/>
    <w:qFormat/>
    <w:rsid w:val="00FE153A"/>
    <w:rPr>
      <w:b/>
      <w:bCs/>
    </w:rPr>
  </w:style>
  <w:style w:type="paragraph" w:customStyle="1" w:styleId="20">
    <w:name w:val="20"/>
    <w:basedOn w:val="a"/>
    <w:rsid w:val="00FE15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yan-obr.ru/DswMedia/metodicheskierekomendaciiporezul-tatamvprosen-202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brnadzor.gov.ru/v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yan-obr.ru/p269aa1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Кр</cp:lastModifiedBy>
  <cp:revision>2</cp:revision>
  <dcterms:created xsi:type="dcterms:W3CDTF">2026-04-15T04:00:00Z</dcterms:created>
  <dcterms:modified xsi:type="dcterms:W3CDTF">2026-04-15T04:00:00Z</dcterms:modified>
</cp:coreProperties>
</file>