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60B37" w:rsidRPr="00F356A1" w:rsidRDefault="005524C4" w:rsidP="00F356A1">
      <w:pPr>
        <w:jc w:val="center"/>
        <w:rPr>
          <w:rFonts w:ascii="Times New Roman" w:hAnsi="Times New Roman" w:cs="Times New Roman"/>
        </w:rPr>
      </w:pPr>
      <w:r w:rsidRPr="00F356A1">
        <w:rPr>
          <w:rFonts w:ascii="Times New Roman" w:eastAsia="Liberation Serif" w:hAnsi="Times New Roman" w:cs="Times New Roman"/>
          <w:b/>
          <w:sz w:val="28"/>
        </w:rPr>
        <w:t>ТИПОВОЙ ПРОЕКТ ДИЗАЙНА И ЗОНИРОВАНИЯ</w:t>
      </w:r>
    </w:p>
    <w:p w:rsidR="00560B37" w:rsidRPr="00F356A1" w:rsidRDefault="005524C4" w:rsidP="00F356A1">
      <w:pPr>
        <w:jc w:val="center"/>
        <w:rPr>
          <w:rFonts w:ascii="Times New Roman" w:hAnsi="Times New Roman" w:cs="Times New Roman"/>
        </w:rPr>
      </w:pPr>
      <w:r w:rsidRPr="00F356A1">
        <w:rPr>
          <w:rFonts w:ascii="Times New Roman" w:eastAsia="Liberation Serif" w:hAnsi="Times New Roman" w:cs="Times New Roman"/>
          <w:b/>
          <w:sz w:val="28"/>
        </w:rPr>
        <w:t>помещений центров образования естественно-научной и технологической направленностей «Точка роста», планируемых к созданию в Республике Хакасия в 202</w:t>
      </w:r>
      <w:r w:rsidR="00F522D7">
        <w:rPr>
          <w:rFonts w:ascii="Times New Roman" w:eastAsia="Liberation Serif" w:hAnsi="Times New Roman" w:cs="Times New Roman"/>
          <w:b/>
          <w:sz w:val="28"/>
        </w:rPr>
        <w:t>4</w:t>
      </w:r>
      <w:r w:rsidRPr="00F356A1">
        <w:rPr>
          <w:rFonts w:ascii="Times New Roman" w:eastAsia="Liberation Serif" w:hAnsi="Times New Roman" w:cs="Times New Roman"/>
          <w:b/>
          <w:sz w:val="28"/>
        </w:rPr>
        <w:t xml:space="preserve"> году</w:t>
      </w:r>
    </w:p>
    <w:p w:rsidR="00560B37" w:rsidRPr="00F356A1" w:rsidRDefault="00560B37">
      <w:pPr>
        <w:rPr>
          <w:rFonts w:ascii="Times New Roman" w:hAnsi="Times New Roman" w:cs="Times New Roman"/>
        </w:rPr>
      </w:pPr>
    </w:p>
    <w:p w:rsidR="00560B37" w:rsidRPr="00F356A1" w:rsidRDefault="005524C4" w:rsidP="004F2404">
      <w:pPr>
        <w:jc w:val="center"/>
        <w:rPr>
          <w:rFonts w:ascii="Times New Roman" w:hAnsi="Times New Roman" w:cs="Times New Roman"/>
        </w:rPr>
      </w:pPr>
      <w:r w:rsidRPr="00F356A1">
        <w:rPr>
          <w:rFonts w:ascii="Times New Roman" w:eastAsia="Liberation Serif" w:hAnsi="Times New Roman" w:cs="Times New Roman"/>
          <w:b/>
          <w:sz w:val="28"/>
        </w:rPr>
        <w:t>Раздел 1. Общие положения</w:t>
      </w:r>
    </w:p>
    <w:p w:rsidR="00560B37" w:rsidRPr="00F356A1" w:rsidRDefault="00560B37">
      <w:pPr>
        <w:pStyle w:val="Pa0"/>
        <w:rPr>
          <w:rFonts w:ascii="Times New Roman" w:hAnsi="Times New Roman" w:cs="Times New Roman"/>
        </w:rPr>
      </w:pPr>
    </w:p>
    <w:p w:rsidR="00560B37" w:rsidRPr="00F356A1" w:rsidRDefault="005524C4">
      <w:pPr>
        <w:pStyle w:val="Pa0"/>
        <w:ind w:firstLine="709"/>
        <w:jc w:val="both"/>
        <w:rPr>
          <w:rFonts w:ascii="Times New Roman" w:hAnsi="Times New Roman" w:cs="Times New Roman"/>
        </w:rPr>
      </w:pPr>
      <w:r w:rsidRPr="00F356A1">
        <w:rPr>
          <w:rFonts w:ascii="Times New Roman" w:eastAsia="Liberation Serif" w:hAnsi="Times New Roman" w:cs="Times New Roman"/>
          <w:color w:val="000000"/>
          <w:sz w:val="28"/>
        </w:rPr>
        <w:t>Типовой проект дизайна и зонирования помещений центров образования естественно-научной и технологической направленностей «Точка роста» (далее – центры «Точка роста»), планируемых к созданию в Республике Хакасия</w:t>
      </w:r>
      <w:r w:rsidR="007D0659">
        <w:rPr>
          <w:rFonts w:ascii="Times New Roman" w:eastAsia="Liberation Serif" w:hAnsi="Times New Roman" w:cs="Times New Roman"/>
          <w:color w:val="000000"/>
          <w:sz w:val="28"/>
        </w:rPr>
        <w:t xml:space="preserve"> </w:t>
      </w:r>
      <w:r w:rsidRPr="00F356A1">
        <w:rPr>
          <w:rFonts w:ascii="Times New Roman" w:eastAsia="Liberation Serif" w:hAnsi="Times New Roman" w:cs="Times New Roman"/>
          <w:color w:val="000000"/>
          <w:sz w:val="28"/>
        </w:rPr>
        <w:t>в 202</w:t>
      </w:r>
      <w:r w:rsidR="00F356A1" w:rsidRPr="00F356A1">
        <w:rPr>
          <w:rFonts w:ascii="Times New Roman" w:eastAsia="Liberation Serif" w:hAnsi="Times New Roman" w:cs="Times New Roman"/>
          <w:color w:val="000000"/>
          <w:sz w:val="28"/>
        </w:rPr>
        <w:t>3</w:t>
      </w:r>
      <w:r w:rsidRPr="00F356A1">
        <w:rPr>
          <w:rFonts w:ascii="Times New Roman" w:eastAsia="Liberation Serif" w:hAnsi="Times New Roman" w:cs="Times New Roman"/>
          <w:color w:val="000000"/>
          <w:sz w:val="28"/>
        </w:rPr>
        <w:t xml:space="preserve"> году (далее – типовой проект дизайна и зонирования), сформирован</w:t>
      </w:r>
      <w:r w:rsidR="007D0659">
        <w:rPr>
          <w:rFonts w:ascii="Times New Roman" w:eastAsia="Liberation Serif" w:hAnsi="Times New Roman" w:cs="Times New Roman"/>
          <w:color w:val="000000"/>
          <w:sz w:val="28"/>
        </w:rPr>
        <w:t xml:space="preserve"> </w:t>
      </w:r>
      <w:r w:rsidRPr="00F356A1">
        <w:rPr>
          <w:rFonts w:ascii="Times New Roman" w:eastAsia="Liberation Serif" w:hAnsi="Times New Roman" w:cs="Times New Roman"/>
          <w:color w:val="000000"/>
          <w:sz w:val="28"/>
        </w:rPr>
        <w:t>в соответствии с руководством по проектированию и дизайну образовательного пространства и руководством по фирменному стилю, разработанными федеральным государственным автономным образовательным учреждением дополнительного профессионального образования «Академия реализации государственной политики и профессионального развития работников образования Министерства просвещения Российской Федерации» для использования центрами «Точка роста».</w:t>
      </w:r>
    </w:p>
    <w:p w:rsidR="00560B37" w:rsidRPr="00F356A1" w:rsidRDefault="00F356A1" w:rsidP="00F356A1">
      <w:pPr>
        <w:jc w:val="both"/>
        <w:rPr>
          <w:rFonts w:ascii="Times New Roman" w:hAnsi="Times New Roman" w:cs="Times New Roman"/>
        </w:rPr>
      </w:pPr>
      <w:r w:rsidRPr="00F356A1">
        <w:rPr>
          <w:rFonts w:ascii="Times New Roman" w:eastAsia="Liberation Serif" w:hAnsi="Times New Roman" w:cs="Times New Roman"/>
          <w:sz w:val="28"/>
        </w:rPr>
        <w:t xml:space="preserve">          </w:t>
      </w:r>
      <w:r w:rsidR="005524C4" w:rsidRPr="00F356A1">
        <w:rPr>
          <w:rFonts w:ascii="Times New Roman" w:eastAsia="Liberation Serif" w:hAnsi="Times New Roman" w:cs="Times New Roman"/>
          <w:sz w:val="28"/>
        </w:rPr>
        <w:t>Центры «Точка роста» представляют собой совокупность учебных помещений для реализации основных и дополнительных общеобразовательных программ, в которых размещено оборудование естественно-научной</w:t>
      </w:r>
      <w:r w:rsidR="007D0659">
        <w:rPr>
          <w:rFonts w:ascii="Times New Roman" w:eastAsia="Liberation Serif" w:hAnsi="Times New Roman" w:cs="Times New Roman"/>
          <w:sz w:val="28"/>
        </w:rPr>
        <w:t xml:space="preserve"> </w:t>
      </w:r>
      <w:r w:rsidR="005524C4" w:rsidRPr="00F356A1">
        <w:rPr>
          <w:rFonts w:ascii="Times New Roman" w:eastAsia="Liberation Serif" w:hAnsi="Times New Roman" w:cs="Times New Roman"/>
          <w:sz w:val="28"/>
        </w:rPr>
        <w:t>и технологической направленностей (для проведения лабораторных и практических занятий естественно-научной и технологической направленностей), а также при возможности создания функциональны</w:t>
      </w:r>
      <w:r w:rsidR="007D0659">
        <w:rPr>
          <w:rFonts w:ascii="Times New Roman" w:eastAsia="Liberation Serif" w:hAnsi="Times New Roman" w:cs="Times New Roman"/>
          <w:sz w:val="28"/>
        </w:rPr>
        <w:t>х</w:t>
      </w:r>
      <w:r w:rsidR="005524C4" w:rsidRPr="00F356A1">
        <w:rPr>
          <w:rFonts w:ascii="Times New Roman" w:eastAsia="Liberation Serif" w:hAnsi="Times New Roman" w:cs="Times New Roman"/>
          <w:sz w:val="28"/>
        </w:rPr>
        <w:t xml:space="preserve"> зон для организации проектной деятельности и групповой работы.</w:t>
      </w:r>
    </w:p>
    <w:p w:rsidR="00560B37" w:rsidRPr="00F356A1" w:rsidRDefault="005524C4">
      <w:pPr>
        <w:spacing w:line="241" w:lineRule="auto"/>
        <w:ind w:firstLine="709"/>
        <w:jc w:val="both"/>
        <w:rPr>
          <w:rFonts w:ascii="Times New Roman" w:hAnsi="Times New Roman" w:cs="Times New Roman"/>
        </w:rPr>
      </w:pPr>
      <w:r w:rsidRPr="00F356A1">
        <w:rPr>
          <w:rFonts w:ascii="Times New Roman" w:eastAsia="Liberation Serif" w:hAnsi="Times New Roman" w:cs="Times New Roman"/>
          <w:color w:val="000000"/>
          <w:sz w:val="28"/>
        </w:rPr>
        <w:t>Центр «Точка роста» включает лабораторию по следующим направленностям: физическая, химическая и биологическая.</w:t>
      </w:r>
      <w:r w:rsidRPr="00F356A1">
        <w:rPr>
          <w:rFonts w:ascii="Times New Roman" w:hAnsi="Times New Roman" w:cs="Times New Roman"/>
        </w:rPr>
        <w:t xml:space="preserve"> </w:t>
      </w:r>
    </w:p>
    <w:p w:rsidR="00560B37" w:rsidRPr="00F356A1" w:rsidRDefault="005524C4" w:rsidP="00F356A1">
      <w:pPr>
        <w:ind w:firstLine="709"/>
        <w:jc w:val="both"/>
        <w:rPr>
          <w:rFonts w:ascii="Times New Roman" w:hAnsi="Times New Roman" w:cs="Times New Roman"/>
        </w:rPr>
      </w:pPr>
      <w:r w:rsidRPr="00F356A1">
        <w:rPr>
          <w:rFonts w:ascii="Times New Roman" w:eastAsia="Liberation Serif" w:hAnsi="Times New Roman" w:cs="Times New Roman"/>
          <w:sz w:val="28"/>
        </w:rPr>
        <w:t>Лаборатории центра «Точка роста» должны быть расположены</w:t>
      </w:r>
      <w:r w:rsidRPr="00F356A1">
        <w:rPr>
          <w:rFonts w:ascii="Times New Roman" w:eastAsia="Liberation Serif" w:hAnsi="Times New Roman" w:cs="Times New Roman"/>
          <w:sz w:val="28"/>
        </w:rPr>
        <w:br/>
        <w:t>в пределах одного здания. Требования к минимальной площади помещений лабораторий</w:t>
      </w:r>
      <w:r w:rsidRPr="00F356A1">
        <w:rPr>
          <w:rFonts w:ascii="Times New Roman" w:hAnsi="Times New Roman" w:cs="Times New Roman"/>
        </w:rPr>
        <w:t xml:space="preserve"> </w:t>
      </w:r>
      <w:r w:rsidRPr="00F356A1">
        <w:rPr>
          <w:rFonts w:ascii="Times New Roman" w:eastAsia="Liberation Serif" w:hAnsi="Times New Roman" w:cs="Times New Roman"/>
          <w:sz w:val="28"/>
        </w:rPr>
        <w:t>центра «Точка роста» не устанавливаются. Итоговые центры «Точка роста» в разных школах могут отличаться от типового проекта.</w:t>
      </w:r>
    </w:p>
    <w:p w:rsidR="00560B37" w:rsidRPr="00F356A1" w:rsidRDefault="00F356A1" w:rsidP="00F356A1">
      <w:pPr>
        <w:jc w:val="both"/>
        <w:rPr>
          <w:rFonts w:ascii="Times New Roman" w:hAnsi="Times New Roman" w:cs="Times New Roman"/>
        </w:rPr>
      </w:pPr>
      <w:r w:rsidRPr="00F356A1">
        <w:rPr>
          <w:rFonts w:ascii="Times New Roman" w:eastAsia="Liberation Serif" w:hAnsi="Times New Roman" w:cs="Times New Roman"/>
          <w:color w:val="000000"/>
          <w:sz w:val="28"/>
        </w:rPr>
        <w:t xml:space="preserve">          </w:t>
      </w:r>
      <w:r w:rsidR="005524C4" w:rsidRPr="00F356A1">
        <w:rPr>
          <w:rFonts w:ascii="Times New Roman" w:eastAsia="Liberation Serif" w:hAnsi="Times New Roman" w:cs="Times New Roman"/>
          <w:color w:val="000000"/>
          <w:sz w:val="28"/>
        </w:rPr>
        <w:t>Размещение вывесок с фирменным знаком «Точка роста» на фасаде здания общеобразовательной организации, на базе которой создается центр «Точка роста», не предусмотрено.</w:t>
      </w:r>
    </w:p>
    <w:p w:rsidR="00560B37" w:rsidRPr="00F356A1" w:rsidRDefault="00560B37">
      <w:pPr>
        <w:rPr>
          <w:rFonts w:ascii="Times New Roman" w:hAnsi="Times New Roman" w:cs="Times New Roman"/>
        </w:rPr>
      </w:pPr>
    </w:p>
    <w:p w:rsidR="00560B37" w:rsidRPr="00F356A1" w:rsidRDefault="00560B37">
      <w:pPr>
        <w:rPr>
          <w:rFonts w:ascii="Times New Roman" w:hAnsi="Times New Roman" w:cs="Times New Roman"/>
        </w:rPr>
      </w:pPr>
    </w:p>
    <w:p w:rsidR="00560B37" w:rsidRPr="00F356A1" w:rsidRDefault="00560B37">
      <w:pPr>
        <w:rPr>
          <w:rFonts w:ascii="Times New Roman" w:hAnsi="Times New Roman" w:cs="Times New Roman"/>
        </w:rPr>
      </w:pPr>
    </w:p>
    <w:p w:rsidR="00560B37" w:rsidRPr="00F356A1" w:rsidRDefault="00560B37">
      <w:pPr>
        <w:rPr>
          <w:rFonts w:ascii="Times New Roman" w:hAnsi="Times New Roman" w:cs="Times New Roman"/>
        </w:rPr>
      </w:pPr>
    </w:p>
    <w:p w:rsidR="00560B37" w:rsidRPr="00F356A1" w:rsidRDefault="00560B37">
      <w:pPr>
        <w:rPr>
          <w:rFonts w:ascii="Times New Roman" w:hAnsi="Times New Roman" w:cs="Times New Roman"/>
        </w:rPr>
      </w:pPr>
    </w:p>
    <w:p w:rsidR="00560B37" w:rsidRPr="00F356A1" w:rsidRDefault="00560B37">
      <w:pPr>
        <w:rPr>
          <w:rFonts w:ascii="Times New Roman" w:hAnsi="Times New Roman" w:cs="Times New Roman"/>
        </w:rPr>
      </w:pPr>
    </w:p>
    <w:p w:rsidR="00560B37" w:rsidRPr="00F356A1" w:rsidRDefault="00560B37">
      <w:pPr>
        <w:rPr>
          <w:rFonts w:ascii="Times New Roman" w:hAnsi="Times New Roman" w:cs="Times New Roman"/>
        </w:rPr>
      </w:pPr>
    </w:p>
    <w:p w:rsidR="00560B37" w:rsidRPr="00F356A1" w:rsidRDefault="00560B37">
      <w:pPr>
        <w:rPr>
          <w:rFonts w:ascii="Times New Roman" w:hAnsi="Times New Roman" w:cs="Times New Roman"/>
        </w:rPr>
      </w:pPr>
    </w:p>
    <w:p w:rsidR="00560B37" w:rsidRPr="00F356A1" w:rsidRDefault="00560B37">
      <w:pPr>
        <w:rPr>
          <w:rFonts w:ascii="Times New Roman" w:hAnsi="Times New Roman" w:cs="Times New Roman"/>
        </w:rPr>
      </w:pPr>
    </w:p>
    <w:p w:rsidR="00560B37" w:rsidRPr="00F356A1" w:rsidRDefault="00560B37">
      <w:pPr>
        <w:rPr>
          <w:rFonts w:ascii="Times New Roman" w:hAnsi="Times New Roman" w:cs="Times New Roman"/>
        </w:rPr>
      </w:pPr>
    </w:p>
    <w:p w:rsidR="00560B37" w:rsidRPr="00F356A1" w:rsidRDefault="00560B37">
      <w:pPr>
        <w:rPr>
          <w:rFonts w:ascii="Times New Roman" w:hAnsi="Times New Roman" w:cs="Times New Roman"/>
        </w:rPr>
      </w:pPr>
    </w:p>
    <w:p w:rsidR="00560B37" w:rsidRPr="00F356A1" w:rsidRDefault="005524C4" w:rsidP="004F2404">
      <w:pPr>
        <w:jc w:val="center"/>
        <w:rPr>
          <w:rFonts w:ascii="Times New Roman" w:hAnsi="Times New Roman" w:cs="Times New Roman"/>
        </w:rPr>
      </w:pPr>
      <w:r w:rsidRPr="00F356A1">
        <w:rPr>
          <w:rFonts w:ascii="Times New Roman" w:eastAsia="Liberation Serif" w:hAnsi="Times New Roman" w:cs="Times New Roman"/>
          <w:b/>
          <w:color w:val="000000"/>
          <w:sz w:val="28"/>
        </w:rPr>
        <w:lastRenderedPageBreak/>
        <w:t>Раздел 2. Физическая лаборатория</w:t>
      </w:r>
    </w:p>
    <w:p w:rsidR="00560B37" w:rsidRPr="00F356A1" w:rsidRDefault="00560B37">
      <w:pPr>
        <w:pStyle w:val="a3"/>
        <w:rPr>
          <w:rFonts w:ascii="Times New Roman" w:hAnsi="Times New Roman" w:cs="Times New Roman"/>
        </w:rPr>
      </w:pPr>
    </w:p>
    <w:p w:rsidR="00560B37" w:rsidRPr="004F2404" w:rsidRDefault="004F2404">
      <w:pPr>
        <w:rPr>
          <w:rFonts w:ascii="Times New Roman" w:hAnsi="Times New Roman" w:cs="Times New Roman"/>
          <w:b/>
        </w:rPr>
      </w:pPr>
      <w:r>
        <w:rPr>
          <w:rFonts w:ascii="Times New Roman" w:eastAsia="Liberation Serif" w:hAnsi="Times New Roman" w:cs="Times New Roman"/>
          <w:b/>
          <w:sz w:val="28"/>
        </w:rPr>
        <w:t xml:space="preserve">           </w:t>
      </w:r>
      <w:r w:rsidR="005524C4" w:rsidRPr="004F2404">
        <w:rPr>
          <w:rFonts w:ascii="Times New Roman" w:eastAsia="Liberation Serif" w:hAnsi="Times New Roman" w:cs="Times New Roman"/>
          <w:b/>
          <w:sz w:val="28"/>
        </w:rPr>
        <w:t>Визуализация помещения физической лаборатории:</w:t>
      </w:r>
    </w:p>
    <w:p w:rsidR="00560B37" w:rsidRPr="00F356A1" w:rsidRDefault="005524C4">
      <w:pPr>
        <w:tabs>
          <w:tab w:val="left" w:pos="568"/>
        </w:tabs>
        <w:spacing w:line="241" w:lineRule="auto"/>
        <w:ind w:left="-425"/>
        <w:jc w:val="both"/>
        <w:rPr>
          <w:rFonts w:ascii="Times New Roman" w:hAnsi="Times New Roman" w:cs="Times New Roman"/>
        </w:rPr>
      </w:pPr>
      <w:r w:rsidRPr="00F356A1">
        <w:rPr>
          <w:rFonts w:ascii="Times New Roman" w:hAnsi="Times New Roman" w:cs="Times New Roman"/>
          <w:noProof/>
        </w:rPr>
        <w:drawing>
          <wp:inline distT="0" distB="0" distL="0" distR="0">
            <wp:extent cx="6602400" cy="4312800"/>
            <wp:effectExtent l="0" t="0" r="7950" b="0"/>
            <wp:docPr id="1" name="Рисунок 6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6602400" cy="43128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560B37" w:rsidRPr="00F356A1" w:rsidRDefault="005524C4">
      <w:pPr>
        <w:tabs>
          <w:tab w:val="left" w:pos="992"/>
        </w:tabs>
        <w:spacing w:line="241" w:lineRule="auto"/>
        <w:jc w:val="both"/>
        <w:rPr>
          <w:rFonts w:ascii="Times New Roman" w:hAnsi="Times New Roman" w:cs="Times New Roman"/>
        </w:rPr>
      </w:pPr>
      <w:r w:rsidRPr="00F356A1">
        <w:rPr>
          <w:rFonts w:ascii="Times New Roman" w:hAnsi="Times New Roman" w:cs="Times New Roman"/>
          <w:noProof/>
        </w:rPr>
        <w:drawing>
          <wp:inline distT="0" distB="0" distL="0" distR="0">
            <wp:extent cx="5353200" cy="4014000"/>
            <wp:effectExtent l="0" t="0" r="0" b="5550"/>
            <wp:docPr id="2" name="Рисунок 6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353200" cy="4014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560B37" w:rsidRDefault="00560B37">
      <w:pPr>
        <w:rPr>
          <w:rFonts w:ascii="Times New Roman" w:hAnsi="Times New Roman" w:cs="Times New Roman"/>
        </w:rPr>
      </w:pPr>
    </w:p>
    <w:p w:rsidR="004C78C6" w:rsidRPr="00F356A1" w:rsidRDefault="004C78C6">
      <w:pPr>
        <w:rPr>
          <w:rFonts w:ascii="Times New Roman" w:hAnsi="Times New Roman" w:cs="Times New Roman"/>
        </w:rPr>
      </w:pPr>
    </w:p>
    <w:p w:rsidR="00560B37" w:rsidRPr="00F356A1" w:rsidRDefault="00560B37">
      <w:pPr>
        <w:rPr>
          <w:rFonts w:ascii="Times New Roman" w:hAnsi="Times New Roman" w:cs="Times New Roman"/>
        </w:rPr>
      </w:pPr>
    </w:p>
    <w:p w:rsidR="00560B37" w:rsidRPr="00F356A1" w:rsidRDefault="004F2404">
      <w:pPr>
        <w:rPr>
          <w:rFonts w:ascii="Times New Roman" w:hAnsi="Times New Roman" w:cs="Times New Roman"/>
        </w:rPr>
      </w:pPr>
      <w:r>
        <w:rPr>
          <w:rFonts w:ascii="Times New Roman" w:eastAsia="Liberation Serif" w:hAnsi="Times New Roman" w:cs="Times New Roman"/>
          <w:b/>
          <w:color w:val="000000"/>
          <w:sz w:val="28"/>
        </w:rPr>
        <w:lastRenderedPageBreak/>
        <w:t xml:space="preserve">          </w:t>
      </w:r>
      <w:r w:rsidR="005524C4" w:rsidRPr="00F356A1">
        <w:rPr>
          <w:rFonts w:ascii="Times New Roman" w:eastAsia="Liberation Serif" w:hAnsi="Times New Roman" w:cs="Times New Roman"/>
          <w:b/>
          <w:color w:val="000000"/>
          <w:sz w:val="28"/>
        </w:rPr>
        <w:t>Требования к оформлению помещения физической лаборатории:</w:t>
      </w:r>
    </w:p>
    <w:p w:rsidR="00560B37" w:rsidRPr="00F356A1" w:rsidRDefault="004F2404">
      <w:pPr>
        <w:rPr>
          <w:rFonts w:ascii="Times New Roman" w:hAnsi="Times New Roman" w:cs="Times New Roman"/>
        </w:rPr>
      </w:pPr>
      <w:r>
        <w:rPr>
          <w:rFonts w:ascii="Times New Roman" w:eastAsia="Liberation Serif" w:hAnsi="Times New Roman" w:cs="Times New Roman"/>
          <w:color w:val="000000"/>
          <w:sz w:val="28"/>
        </w:rPr>
        <w:t xml:space="preserve">          </w:t>
      </w:r>
      <w:r w:rsidR="005524C4" w:rsidRPr="00F356A1">
        <w:rPr>
          <w:rFonts w:ascii="Times New Roman" w:eastAsia="Liberation Serif" w:hAnsi="Times New Roman" w:cs="Times New Roman"/>
          <w:color w:val="000000"/>
          <w:sz w:val="28"/>
        </w:rPr>
        <w:t>Передняя и боковые стены помещения окрашены в белый цвет, задняя стена помещения выделена акцентным цветом – полностью окрашена в пастельно-оранжевый цвет.</w:t>
      </w:r>
    </w:p>
    <w:p w:rsidR="00560B37" w:rsidRPr="00F356A1" w:rsidRDefault="00560B37">
      <w:pPr>
        <w:rPr>
          <w:rFonts w:ascii="Times New Roman" w:hAnsi="Times New Roman" w:cs="Times New Roman"/>
        </w:rPr>
      </w:pPr>
    </w:p>
    <w:p w:rsidR="00560B37" w:rsidRPr="00F356A1" w:rsidRDefault="005524C4">
      <w:pPr>
        <w:ind w:firstLine="709"/>
        <w:jc w:val="both"/>
        <w:rPr>
          <w:rFonts w:ascii="Times New Roman" w:hAnsi="Times New Roman" w:cs="Times New Roman"/>
        </w:rPr>
      </w:pPr>
      <w:r w:rsidRPr="00F356A1">
        <w:rPr>
          <w:rFonts w:ascii="Times New Roman" w:hAnsi="Times New Roman" w:cs="Times New Roman"/>
          <w:noProof/>
        </w:rPr>
        <w:drawing>
          <wp:inline distT="0" distB="0" distL="0" distR="0">
            <wp:extent cx="3884399" cy="2912759"/>
            <wp:effectExtent l="0" t="0" r="1801" b="1891"/>
            <wp:docPr id="3" name="Рисунок 7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3884399" cy="291275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560B37" w:rsidRPr="00F356A1" w:rsidRDefault="00560B37">
      <w:pPr>
        <w:rPr>
          <w:rFonts w:ascii="Times New Roman" w:hAnsi="Times New Roman" w:cs="Times New Roman"/>
        </w:rPr>
      </w:pPr>
    </w:p>
    <w:p w:rsidR="00560B37" w:rsidRPr="00F356A1" w:rsidRDefault="00F356A1" w:rsidP="00F356A1">
      <w:pPr>
        <w:jc w:val="both"/>
        <w:rPr>
          <w:rFonts w:ascii="Times New Roman" w:hAnsi="Times New Roman" w:cs="Times New Roman"/>
        </w:rPr>
      </w:pPr>
      <w:r>
        <w:rPr>
          <w:rFonts w:ascii="Times New Roman" w:eastAsia="Liberation Serif" w:hAnsi="Times New Roman" w:cs="Times New Roman"/>
          <w:color w:val="000000"/>
          <w:sz w:val="28"/>
        </w:rPr>
        <w:t xml:space="preserve">          </w:t>
      </w:r>
      <w:r w:rsidR="005524C4" w:rsidRPr="00F356A1">
        <w:rPr>
          <w:rFonts w:ascii="Times New Roman" w:eastAsia="Liberation Serif" w:hAnsi="Times New Roman" w:cs="Times New Roman"/>
          <w:color w:val="000000"/>
          <w:sz w:val="28"/>
        </w:rPr>
        <w:t xml:space="preserve">Стена, окрашенная в пастельно-оранжевый акцентный цвет, </w:t>
      </w:r>
      <w:proofErr w:type="spellStart"/>
      <w:r w:rsidR="005524C4" w:rsidRPr="00F356A1">
        <w:rPr>
          <w:rFonts w:ascii="Times New Roman" w:eastAsia="Liberation Serif" w:hAnsi="Times New Roman" w:cs="Times New Roman"/>
          <w:color w:val="000000"/>
          <w:sz w:val="28"/>
        </w:rPr>
        <w:t>брендируется</w:t>
      </w:r>
      <w:proofErr w:type="spellEnd"/>
      <w:r w:rsidR="005524C4" w:rsidRPr="00F356A1">
        <w:rPr>
          <w:rFonts w:ascii="Times New Roman" w:eastAsia="Liberation Serif" w:hAnsi="Times New Roman" w:cs="Times New Roman"/>
          <w:color w:val="000000"/>
          <w:sz w:val="28"/>
        </w:rPr>
        <w:t xml:space="preserve"> стилеобразующим элементом Министерства просвещения Российской Федерации (дерево в белом цвете) и знаком национального проекта «Образование» в виде графики (в белом цвете). </w:t>
      </w:r>
      <w:proofErr w:type="spellStart"/>
      <w:r w:rsidR="005524C4" w:rsidRPr="00F356A1">
        <w:rPr>
          <w:rFonts w:ascii="Times New Roman" w:eastAsia="Liberation Serif" w:hAnsi="Times New Roman" w:cs="Times New Roman"/>
          <w:color w:val="000000"/>
          <w:sz w:val="28"/>
        </w:rPr>
        <w:t>Брендирование</w:t>
      </w:r>
      <w:proofErr w:type="spellEnd"/>
      <w:r w:rsidR="005524C4" w:rsidRPr="00F356A1">
        <w:rPr>
          <w:rFonts w:ascii="Times New Roman" w:eastAsia="Liberation Serif" w:hAnsi="Times New Roman" w:cs="Times New Roman"/>
          <w:color w:val="000000"/>
          <w:sz w:val="28"/>
        </w:rPr>
        <w:t xml:space="preserve"> наносится с помощью настенной наклейки или </w:t>
      </w:r>
      <w:proofErr w:type="spellStart"/>
      <w:r w:rsidR="005524C4" w:rsidRPr="00F356A1">
        <w:rPr>
          <w:rFonts w:ascii="Times New Roman" w:eastAsia="Liberation Serif" w:hAnsi="Times New Roman" w:cs="Times New Roman"/>
          <w:color w:val="000000"/>
          <w:sz w:val="28"/>
        </w:rPr>
        <w:t>выкраски</w:t>
      </w:r>
      <w:proofErr w:type="spellEnd"/>
      <w:r w:rsidR="005524C4" w:rsidRPr="00F356A1">
        <w:rPr>
          <w:rFonts w:ascii="Times New Roman" w:eastAsia="Liberation Serif" w:hAnsi="Times New Roman" w:cs="Times New Roman"/>
          <w:color w:val="000000"/>
          <w:sz w:val="28"/>
        </w:rPr>
        <w:t xml:space="preserve"> по трафарету в один цвет.</w:t>
      </w:r>
    </w:p>
    <w:p w:rsidR="00560B37" w:rsidRPr="00F356A1" w:rsidRDefault="00F356A1" w:rsidP="00F356A1">
      <w:pPr>
        <w:jc w:val="both"/>
        <w:rPr>
          <w:rFonts w:ascii="Times New Roman" w:hAnsi="Times New Roman" w:cs="Times New Roman"/>
        </w:rPr>
      </w:pPr>
      <w:r>
        <w:rPr>
          <w:rFonts w:ascii="Times New Roman" w:eastAsia="Liberation Serif" w:hAnsi="Times New Roman" w:cs="Times New Roman"/>
          <w:color w:val="000000"/>
          <w:sz w:val="28"/>
        </w:rPr>
        <w:t xml:space="preserve">          </w:t>
      </w:r>
      <w:r w:rsidR="005524C4" w:rsidRPr="00F356A1">
        <w:rPr>
          <w:rFonts w:ascii="Times New Roman" w:eastAsia="Liberation Serif" w:hAnsi="Times New Roman" w:cs="Times New Roman"/>
          <w:color w:val="000000"/>
          <w:sz w:val="28"/>
        </w:rPr>
        <w:t>По поверхности пола в помещении укладывается однотонное полимерное покрытие или однотонный коммерческий линолеум серого цвета.</w:t>
      </w:r>
    </w:p>
    <w:p w:rsidR="00560B37" w:rsidRPr="00F356A1" w:rsidRDefault="00F356A1" w:rsidP="00F356A1">
      <w:pPr>
        <w:jc w:val="both"/>
        <w:rPr>
          <w:rFonts w:ascii="Times New Roman" w:hAnsi="Times New Roman" w:cs="Times New Roman"/>
        </w:rPr>
      </w:pPr>
      <w:r>
        <w:rPr>
          <w:rFonts w:ascii="Times New Roman" w:eastAsia="Liberation Serif" w:hAnsi="Times New Roman" w:cs="Times New Roman"/>
          <w:color w:val="000000"/>
          <w:sz w:val="28"/>
        </w:rPr>
        <w:t xml:space="preserve">          </w:t>
      </w:r>
      <w:r w:rsidR="005524C4" w:rsidRPr="00F356A1">
        <w:rPr>
          <w:rFonts w:ascii="Times New Roman" w:eastAsia="Liberation Serif" w:hAnsi="Times New Roman" w:cs="Times New Roman"/>
          <w:color w:val="000000"/>
          <w:sz w:val="28"/>
        </w:rPr>
        <w:t>В помещении используется либо окрашенный потолок, либо подвесной плиточный потолок, либо подвесной гипсокартонный потолок белого цвета.</w:t>
      </w:r>
    </w:p>
    <w:p w:rsidR="00560B37" w:rsidRPr="00F356A1" w:rsidRDefault="005524C4" w:rsidP="00F356A1">
      <w:pPr>
        <w:ind w:firstLine="709"/>
        <w:jc w:val="both"/>
        <w:rPr>
          <w:rFonts w:ascii="Times New Roman" w:hAnsi="Times New Roman" w:cs="Times New Roman"/>
        </w:rPr>
      </w:pPr>
      <w:r w:rsidRPr="00F356A1">
        <w:rPr>
          <w:rFonts w:ascii="Times New Roman" w:eastAsia="Liberation Serif" w:hAnsi="Times New Roman" w:cs="Times New Roman"/>
          <w:color w:val="000000"/>
          <w:sz w:val="28"/>
        </w:rPr>
        <w:t>На окнах используются рулонные белые или светло-серые шторы.</w:t>
      </w:r>
    </w:p>
    <w:p w:rsidR="00560B37" w:rsidRPr="00F356A1" w:rsidRDefault="005524C4" w:rsidP="00F356A1">
      <w:pPr>
        <w:ind w:firstLine="709"/>
        <w:jc w:val="both"/>
        <w:rPr>
          <w:rFonts w:ascii="Times New Roman" w:hAnsi="Times New Roman" w:cs="Times New Roman"/>
        </w:rPr>
      </w:pPr>
      <w:r w:rsidRPr="00F356A1">
        <w:rPr>
          <w:rFonts w:ascii="Times New Roman" w:eastAsia="Liberation Serif" w:hAnsi="Times New Roman" w:cs="Times New Roman"/>
          <w:color w:val="000000"/>
          <w:sz w:val="28"/>
        </w:rPr>
        <w:t>Мебель, размещенная в помещении, должна быть светло-серого цвета,</w:t>
      </w:r>
      <w:r w:rsidR="004C78C6">
        <w:rPr>
          <w:rFonts w:ascii="Times New Roman" w:eastAsia="Liberation Serif" w:hAnsi="Times New Roman" w:cs="Times New Roman"/>
          <w:color w:val="000000"/>
          <w:sz w:val="28"/>
        </w:rPr>
        <w:t xml:space="preserve"> </w:t>
      </w:r>
      <w:r w:rsidRPr="00F356A1">
        <w:rPr>
          <w:rFonts w:ascii="Times New Roman" w:eastAsia="Liberation Serif" w:hAnsi="Times New Roman" w:cs="Times New Roman"/>
          <w:color w:val="000000"/>
          <w:sz w:val="28"/>
        </w:rPr>
        <w:t xml:space="preserve">за исключением ученических стульев, выполненных в </w:t>
      </w:r>
      <w:r w:rsidRPr="00F356A1">
        <w:rPr>
          <w:rFonts w:ascii="Times New Roman" w:eastAsia="Liberation Serif" w:hAnsi="Times New Roman" w:cs="Times New Roman"/>
          <w:sz w:val="28"/>
        </w:rPr>
        <w:t>пастельно-оранжевом цвете.</w:t>
      </w:r>
    </w:p>
    <w:p w:rsidR="00560B37" w:rsidRPr="00F356A1" w:rsidRDefault="00F356A1" w:rsidP="00F356A1">
      <w:pPr>
        <w:jc w:val="both"/>
        <w:rPr>
          <w:rFonts w:ascii="Times New Roman" w:hAnsi="Times New Roman" w:cs="Times New Roman"/>
        </w:rPr>
      </w:pPr>
      <w:r>
        <w:rPr>
          <w:rFonts w:ascii="Times New Roman" w:eastAsia="Liberation Serif" w:hAnsi="Times New Roman" w:cs="Times New Roman"/>
          <w:sz w:val="28"/>
        </w:rPr>
        <w:t xml:space="preserve">          </w:t>
      </w:r>
      <w:r w:rsidR="005524C4" w:rsidRPr="00F356A1">
        <w:rPr>
          <w:rFonts w:ascii="Times New Roman" w:eastAsia="Liberation Serif" w:hAnsi="Times New Roman" w:cs="Times New Roman"/>
          <w:sz w:val="28"/>
        </w:rPr>
        <w:t xml:space="preserve">В помещении используется магнитно-маркерная доска или магнитно-маркерная пленка, наклеенная на стену.  </w:t>
      </w:r>
    </w:p>
    <w:p w:rsidR="00560B37" w:rsidRPr="00F356A1" w:rsidRDefault="005524C4" w:rsidP="00F356A1">
      <w:pPr>
        <w:ind w:firstLine="709"/>
        <w:jc w:val="both"/>
        <w:rPr>
          <w:rFonts w:ascii="Times New Roman" w:hAnsi="Times New Roman" w:cs="Times New Roman"/>
        </w:rPr>
      </w:pPr>
      <w:r w:rsidRPr="00F356A1">
        <w:rPr>
          <w:rFonts w:ascii="Times New Roman" w:eastAsia="Liberation Serif" w:hAnsi="Times New Roman" w:cs="Times New Roman"/>
          <w:sz w:val="28"/>
        </w:rPr>
        <w:t>На визуализации помещения физической лаборатории приведены примеры предпочтительного дизайна мебели. Модели и размеры мебели могут быть видоизменены</w:t>
      </w:r>
      <w:r w:rsidRPr="00F356A1">
        <w:rPr>
          <w:rFonts w:ascii="Times New Roman" w:hAnsi="Times New Roman" w:cs="Times New Roman"/>
        </w:rPr>
        <w:t xml:space="preserve"> </w:t>
      </w:r>
      <w:r w:rsidRPr="00F356A1">
        <w:rPr>
          <w:rFonts w:ascii="Times New Roman" w:eastAsia="Liberation Serif" w:hAnsi="Times New Roman" w:cs="Times New Roman"/>
          <w:sz w:val="28"/>
        </w:rPr>
        <w:t>общеобразовательной организацией, в том числе исходя</w:t>
      </w:r>
      <w:r w:rsidRPr="00F356A1">
        <w:rPr>
          <w:rFonts w:ascii="Times New Roman" w:eastAsia="Liberation Serif" w:hAnsi="Times New Roman" w:cs="Times New Roman"/>
          <w:sz w:val="28"/>
        </w:rPr>
        <w:br/>
        <w:t xml:space="preserve">из конструктивных особенностей помещения. Цветовая гамма мебели изменению не подлежит. Количество мебели, размещаемой в помещении, может быть увеличено общеобразовательной организацией, в том числе </w:t>
      </w:r>
      <w:r w:rsidRPr="00F356A1">
        <w:rPr>
          <w:rFonts w:ascii="Times New Roman" w:eastAsia="Liberation Serif" w:hAnsi="Times New Roman" w:cs="Times New Roman"/>
          <w:sz w:val="28"/>
        </w:rPr>
        <w:lastRenderedPageBreak/>
        <w:t>исходя из потребности и конструктивных особенностей помещения.</w:t>
      </w:r>
    </w:p>
    <w:p w:rsidR="00560B37" w:rsidRPr="00F356A1" w:rsidRDefault="005524C4" w:rsidP="00F356A1">
      <w:pPr>
        <w:jc w:val="both"/>
        <w:rPr>
          <w:rFonts w:ascii="Times New Roman" w:hAnsi="Times New Roman" w:cs="Times New Roman"/>
        </w:rPr>
      </w:pPr>
      <w:r w:rsidRPr="00F356A1">
        <w:rPr>
          <w:rFonts w:ascii="Times New Roman" w:eastAsia="Liberation Serif" w:hAnsi="Times New Roman" w:cs="Times New Roman"/>
          <w:color w:val="000000"/>
          <w:sz w:val="28"/>
        </w:rPr>
        <w:t xml:space="preserve"> </w:t>
      </w:r>
    </w:p>
    <w:p w:rsidR="00560B37" w:rsidRPr="00F356A1" w:rsidRDefault="00560B37">
      <w:pPr>
        <w:rPr>
          <w:rFonts w:ascii="Times New Roman" w:hAnsi="Times New Roman" w:cs="Times New Roman"/>
        </w:rPr>
      </w:pPr>
    </w:p>
    <w:p w:rsidR="00560B37" w:rsidRPr="00F356A1" w:rsidRDefault="00560B37">
      <w:pPr>
        <w:rPr>
          <w:rFonts w:ascii="Times New Roman" w:hAnsi="Times New Roman" w:cs="Times New Roman"/>
        </w:rPr>
      </w:pPr>
    </w:p>
    <w:p w:rsidR="00560B37" w:rsidRPr="00F356A1" w:rsidRDefault="00560B37">
      <w:pPr>
        <w:rPr>
          <w:rFonts w:ascii="Times New Roman" w:hAnsi="Times New Roman" w:cs="Times New Roman"/>
        </w:rPr>
      </w:pPr>
    </w:p>
    <w:p w:rsidR="00560B37" w:rsidRPr="00F356A1" w:rsidRDefault="005524C4" w:rsidP="004F2404">
      <w:pPr>
        <w:jc w:val="center"/>
        <w:rPr>
          <w:rFonts w:ascii="Times New Roman" w:hAnsi="Times New Roman" w:cs="Times New Roman"/>
        </w:rPr>
      </w:pPr>
      <w:r w:rsidRPr="00F356A1">
        <w:rPr>
          <w:rFonts w:ascii="Times New Roman" w:eastAsia="Liberation Serif" w:hAnsi="Times New Roman" w:cs="Times New Roman"/>
          <w:b/>
          <w:sz w:val="28"/>
        </w:rPr>
        <w:t>Раздел 3. Лаборантская физической лаборатории</w:t>
      </w:r>
    </w:p>
    <w:p w:rsidR="00560B37" w:rsidRPr="00F356A1" w:rsidRDefault="00560B37">
      <w:pPr>
        <w:rPr>
          <w:rFonts w:ascii="Times New Roman" w:hAnsi="Times New Roman" w:cs="Times New Roman"/>
        </w:rPr>
      </w:pPr>
    </w:p>
    <w:p w:rsidR="00560B37" w:rsidRPr="00F356A1" w:rsidRDefault="00F356A1">
      <w:pPr>
        <w:rPr>
          <w:rFonts w:ascii="Times New Roman" w:hAnsi="Times New Roman" w:cs="Times New Roman"/>
        </w:rPr>
      </w:pPr>
      <w:r>
        <w:rPr>
          <w:rFonts w:ascii="Times New Roman" w:eastAsia="Liberation Serif" w:hAnsi="Times New Roman" w:cs="Times New Roman"/>
          <w:sz w:val="28"/>
        </w:rPr>
        <w:t xml:space="preserve">          </w:t>
      </w:r>
      <w:r w:rsidR="005524C4" w:rsidRPr="00F356A1">
        <w:rPr>
          <w:rFonts w:ascii="Times New Roman" w:eastAsia="Liberation Serif" w:hAnsi="Times New Roman" w:cs="Times New Roman"/>
          <w:sz w:val="28"/>
        </w:rPr>
        <w:t>Обновление помещения лаборантской (в том числе в части замены мебели) осуществляется при наличии помещения, соответственно, не является обязательным требованием в рамках данного типового проекта дизайна и зонирования.</w:t>
      </w:r>
    </w:p>
    <w:p w:rsidR="00560B37" w:rsidRPr="00F356A1" w:rsidRDefault="00560B37">
      <w:pPr>
        <w:rPr>
          <w:rFonts w:ascii="Times New Roman" w:hAnsi="Times New Roman" w:cs="Times New Roman"/>
        </w:rPr>
      </w:pPr>
    </w:p>
    <w:p w:rsidR="00560B37" w:rsidRPr="00F356A1" w:rsidRDefault="005524C4">
      <w:pPr>
        <w:tabs>
          <w:tab w:val="left" w:pos="992"/>
        </w:tabs>
        <w:spacing w:line="241" w:lineRule="auto"/>
        <w:ind w:firstLine="709"/>
        <w:jc w:val="both"/>
        <w:rPr>
          <w:rFonts w:ascii="Times New Roman" w:hAnsi="Times New Roman" w:cs="Times New Roman"/>
        </w:rPr>
      </w:pPr>
      <w:r w:rsidRPr="00F356A1">
        <w:rPr>
          <w:rFonts w:ascii="Times New Roman" w:eastAsia="Liberation Serif" w:hAnsi="Times New Roman" w:cs="Times New Roman"/>
          <w:b/>
          <w:sz w:val="28"/>
        </w:rPr>
        <w:t>Визуализация помещения</w:t>
      </w:r>
      <w:r w:rsidRPr="00F356A1">
        <w:rPr>
          <w:rFonts w:ascii="Times New Roman" w:hAnsi="Times New Roman" w:cs="Times New Roman"/>
        </w:rPr>
        <w:t xml:space="preserve"> </w:t>
      </w:r>
      <w:r w:rsidRPr="00F356A1">
        <w:rPr>
          <w:rFonts w:ascii="Times New Roman" w:eastAsia="Liberation Serif" w:hAnsi="Times New Roman" w:cs="Times New Roman"/>
          <w:b/>
          <w:sz w:val="28"/>
        </w:rPr>
        <w:t>лаборантской физической лаборатории:</w:t>
      </w:r>
    </w:p>
    <w:p w:rsidR="00560B37" w:rsidRPr="00F356A1" w:rsidRDefault="00560B37">
      <w:pPr>
        <w:tabs>
          <w:tab w:val="left" w:pos="992"/>
        </w:tabs>
        <w:spacing w:line="241" w:lineRule="auto"/>
        <w:ind w:firstLine="709"/>
        <w:jc w:val="both"/>
        <w:rPr>
          <w:rFonts w:ascii="Times New Roman" w:hAnsi="Times New Roman" w:cs="Times New Roman"/>
        </w:rPr>
      </w:pPr>
    </w:p>
    <w:p w:rsidR="00560B37" w:rsidRPr="00F356A1" w:rsidRDefault="005524C4">
      <w:pPr>
        <w:tabs>
          <w:tab w:val="left" w:pos="992"/>
          <w:tab w:val="left" w:pos="5811"/>
        </w:tabs>
        <w:spacing w:line="241" w:lineRule="auto"/>
        <w:jc w:val="both"/>
        <w:rPr>
          <w:rFonts w:ascii="Times New Roman" w:hAnsi="Times New Roman" w:cs="Times New Roman"/>
        </w:rPr>
      </w:pPr>
      <w:r w:rsidRPr="00F356A1">
        <w:rPr>
          <w:rFonts w:ascii="Times New Roman" w:hAnsi="Times New Roman" w:cs="Times New Roman"/>
          <w:noProof/>
        </w:rPr>
        <w:drawing>
          <wp:inline distT="0" distB="0" distL="0" distR="0">
            <wp:extent cx="5482799" cy="2912040"/>
            <wp:effectExtent l="0" t="0" r="3601" b="2610"/>
            <wp:docPr id="4" name="Рисунок 7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482799" cy="29120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560B37" w:rsidRPr="00F356A1" w:rsidRDefault="00560B37">
      <w:pPr>
        <w:tabs>
          <w:tab w:val="left" w:pos="992"/>
          <w:tab w:val="left" w:pos="8787"/>
        </w:tabs>
        <w:spacing w:line="241" w:lineRule="auto"/>
        <w:jc w:val="both"/>
        <w:rPr>
          <w:rFonts w:ascii="Times New Roman" w:hAnsi="Times New Roman" w:cs="Times New Roman"/>
        </w:rPr>
      </w:pPr>
    </w:p>
    <w:p w:rsidR="00560B37" w:rsidRPr="00F356A1" w:rsidRDefault="004F2404">
      <w:pPr>
        <w:rPr>
          <w:rFonts w:ascii="Times New Roman" w:hAnsi="Times New Roman" w:cs="Times New Roman"/>
        </w:rPr>
      </w:pPr>
      <w:r>
        <w:rPr>
          <w:rFonts w:ascii="Times New Roman" w:eastAsia="Liberation Serif" w:hAnsi="Times New Roman" w:cs="Times New Roman"/>
          <w:b/>
          <w:color w:val="000000"/>
          <w:sz w:val="28"/>
        </w:rPr>
        <w:t xml:space="preserve">          </w:t>
      </w:r>
      <w:r w:rsidR="005524C4" w:rsidRPr="00F356A1">
        <w:rPr>
          <w:rFonts w:ascii="Times New Roman" w:eastAsia="Liberation Serif" w:hAnsi="Times New Roman" w:cs="Times New Roman"/>
          <w:b/>
          <w:color w:val="000000"/>
          <w:sz w:val="28"/>
        </w:rPr>
        <w:t>Требования к оформлению помещения лаборантской физической лаборатории:</w:t>
      </w:r>
    </w:p>
    <w:p w:rsidR="00560B37" w:rsidRPr="00F356A1" w:rsidRDefault="00560B37">
      <w:pPr>
        <w:rPr>
          <w:rFonts w:ascii="Times New Roman" w:hAnsi="Times New Roman" w:cs="Times New Roman"/>
        </w:rPr>
      </w:pPr>
    </w:p>
    <w:p w:rsidR="00560B37" w:rsidRPr="00F356A1" w:rsidRDefault="00F356A1" w:rsidP="00F356A1">
      <w:pPr>
        <w:jc w:val="both"/>
        <w:rPr>
          <w:rFonts w:ascii="Times New Roman" w:hAnsi="Times New Roman" w:cs="Times New Roman"/>
        </w:rPr>
      </w:pPr>
      <w:r>
        <w:rPr>
          <w:rFonts w:ascii="Times New Roman" w:eastAsia="Liberation Serif" w:hAnsi="Times New Roman" w:cs="Times New Roman"/>
          <w:sz w:val="28"/>
        </w:rPr>
        <w:t xml:space="preserve">          </w:t>
      </w:r>
      <w:r w:rsidR="005524C4" w:rsidRPr="00F356A1">
        <w:rPr>
          <w:rFonts w:ascii="Times New Roman" w:eastAsia="Liberation Serif" w:hAnsi="Times New Roman" w:cs="Times New Roman"/>
          <w:sz w:val="28"/>
        </w:rPr>
        <w:t>Стены помещения окрашены в белый цвет.</w:t>
      </w:r>
    </w:p>
    <w:p w:rsidR="00560B37" w:rsidRPr="00F356A1" w:rsidRDefault="00F356A1" w:rsidP="00F356A1">
      <w:pPr>
        <w:jc w:val="both"/>
        <w:rPr>
          <w:rFonts w:ascii="Times New Roman" w:hAnsi="Times New Roman" w:cs="Times New Roman"/>
        </w:rPr>
      </w:pPr>
      <w:r>
        <w:rPr>
          <w:rFonts w:ascii="Times New Roman" w:eastAsia="Liberation Serif" w:hAnsi="Times New Roman" w:cs="Times New Roman"/>
          <w:sz w:val="28"/>
        </w:rPr>
        <w:t xml:space="preserve">          </w:t>
      </w:r>
      <w:r w:rsidR="005524C4" w:rsidRPr="00F356A1">
        <w:rPr>
          <w:rFonts w:ascii="Times New Roman" w:eastAsia="Liberation Serif" w:hAnsi="Times New Roman" w:cs="Times New Roman"/>
          <w:sz w:val="28"/>
        </w:rPr>
        <w:t>По поверхности пола в помещении укладывается однотонное полимерное покрытие или однотонный коммерческий линолеум серого цвета.</w:t>
      </w:r>
    </w:p>
    <w:p w:rsidR="00560B37" w:rsidRPr="00F356A1" w:rsidRDefault="00F356A1" w:rsidP="00F356A1">
      <w:pPr>
        <w:jc w:val="both"/>
        <w:rPr>
          <w:rFonts w:ascii="Times New Roman" w:hAnsi="Times New Roman" w:cs="Times New Roman"/>
        </w:rPr>
      </w:pPr>
      <w:r>
        <w:rPr>
          <w:rFonts w:ascii="Times New Roman" w:eastAsia="Liberation Serif" w:hAnsi="Times New Roman" w:cs="Times New Roman"/>
          <w:sz w:val="28"/>
        </w:rPr>
        <w:t xml:space="preserve">          </w:t>
      </w:r>
      <w:r w:rsidR="005524C4" w:rsidRPr="00F356A1">
        <w:rPr>
          <w:rFonts w:ascii="Times New Roman" w:eastAsia="Liberation Serif" w:hAnsi="Times New Roman" w:cs="Times New Roman"/>
          <w:sz w:val="28"/>
        </w:rPr>
        <w:t>В помещении используется либо окрашенный потолок, либо подвесной плиточный потолок, либо подвесной гипсокартонный потолок белого цвета.</w:t>
      </w:r>
    </w:p>
    <w:p w:rsidR="00560B37" w:rsidRPr="00F356A1" w:rsidRDefault="005524C4" w:rsidP="00F356A1">
      <w:pPr>
        <w:ind w:firstLine="709"/>
        <w:jc w:val="both"/>
        <w:rPr>
          <w:rFonts w:ascii="Times New Roman" w:hAnsi="Times New Roman" w:cs="Times New Roman"/>
        </w:rPr>
      </w:pPr>
      <w:r w:rsidRPr="00F356A1">
        <w:rPr>
          <w:rFonts w:ascii="Times New Roman" w:eastAsia="Liberation Serif" w:hAnsi="Times New Roman" w:cs="Times New Roman"/>
          <w:sz w:val="28"/>
        </w:rPr>
        <w:t>На окнах</w:t>
      </w:r>
      <w:r w:rsidRPr="00F356A1">
        <w:rPr>
          <w:rStyle w:val="ad"/>
          <w:rFonts w:ascii="Times New Roman" w:eastAsia="Liberation Serif" w:hAnsi="Times New Roman" w:cs="Times New Roman"/>
          <w:sz w:val="28"/>
        </w:rPr>
        <w:footnoteReference w:id="1"/>
      </w:r>
      <w:r w:rsidRPr="00F356A1">
        <w:rPr>
          <w:rFonts w:ascii="Times New Roman" w:eastAsia="Liberation Serif" w:hAnsi="Times New Roman" w:cs="Times New Roman"/>
          <w:sz w:val="28"/>
        </w:rPr>
        <w:t xml:space="preserve"> используются рулонные белые или светло-серые шторы.</w:t>
      </w:r>
    </w:p>
    <w:p w:rsidR="00560B37" w:rsidRPr="00F356A1" w:rsidRDefault="005524C4" w:rsidP="00F356A1">
      <w:pPr>
        <w:ind w:firstLine="709"/>
        <w:jc w:val="both"/>
        <w:rPr>
          <w:rFonts w:ascii="Times New Roman" w:hAnsi="Times New Roman" w:cs="Times New Roman"/>
        </w:rPr>
      </w:pPr>
      <w:r w:rsidRPr="00F356A1">
        <w:rPr>
          <w:rFonts w:ascii="Times New Roman" w:eastAsia="Liberation Serif" w:hAnsi="Times New Roman" w:cs="Times New Roman"/>
          <w:sz w:val="28"/>
        </w:rPr>
        <w:t>В помещении размещаются с</w:t>
      </w:r>
      <w:r w:rsidRPr="00F356A1">
        <w:rPr>
          <w:rFonts w:ascii="Times New Roman" w:eastAsia="Liberation Serif" w:hAnsi="Times New Roman" w:cs="Times New Roman"/>
          <w:color w:val="000000"/>
          <w:sz w:val="28"/>
        </w:rPr>
        <w:t>истемы хранения для</w:t>
      </w:r>
      <w:r w:rsidRPr="00F356A1">
        <w:rPr>
          <w:rFonts w:ascii="Times New Roman" w:eastAsia="Liberation Serif" w:hAnsi="Times New Roman" w:cs="Times New Roman"/>
          <w:sz w:val="28"/>
        </w:rPr>
        <w:t xml:space="preserve"> </w:t>
      </w:r>
      <w:r w:rsidRPr="00F356A1">
        <w:rPr>
          <w:rFonts w:ascii="Times New Roman" w:eastAsia="Liberation Serif" w:hAnsi="Times New Roman" w:cs="Times New Roman"/>
          <w:color w:val="000000"/>
          <w:sz w:val="28"/>
        </w:rPr>
        <w:t>реактивов, лабораторной</w:t>
      </w:r>
      <w:r w:rsidRPr="00F356A1">
        <w:rPr>
          <w:rFonts w:ascii="Times New Roman" w:eastAsia="Liberation Serif" w:hAnsi="Times New Roman" w:cs="Times New Roman"/>
          <w:sz w:val="28"/>
        </w:rPr>
        <w:t xml:space="preserve"> </w:t>
      </w:r>
      <w:r w:rsidRPr="00F356A1">
        <w:rPr>
          <w:rFonts w:ascii="Times New Roman" w:eastAsia="Liberation Serif" w:hAnsi="Times New Roman" w:cs="Times New Roman"/>
          <w:color w:val="000000"/>
          <w:sz w:val="28"/>
        </w:rPr>
        <w:t>посуды, лабораторного оборудования и методического</w:t>
      </w:r>
      <w:r w:rsidRPr="00F356A1">
        <w:rPr>
          <w:rFonts w:ascii="Times New Roman" w:eastAsia="Liberation Serif" w:hAnsi="Times New Roman" w:cs="Times New Roman"/>
          <w:sz w:val="28"/>
        </w:rPr>
        <w:t xml:space="preserve"> </w:t>
      </w:r>
      <w:r w:rsidRPr="00F356A1">
        <w:rPr>
          <w:rFonts w:ascii="Times New Roman" w:eastAsia="Liberation Serif" w:hAnsi="Times New Roman" w:cs="Times New Roman"/>
          <w:color w:val="000000"/>
          <w:sz w:val="28"/>
        </w:rPr>
        <w:t>материала.</w:t>
      </w:r>
    </w:p>
    <w:p w:rsidR="00560B37" w:rsidRPr="00F356A1" w:rsidRDefault="005524C4" w:rsidP="00F356A1">
      <w:pPr>
        <w:jc w:val="center"/>
        <w:rPr>
          <w:rFonts w:ascii="Times New Roman" w:hAnsi="Times New Roman" w:cs="Times New Roman"/>
        </w:rPr>
      </w:pPr>
      <w:r w:rsidRPr="00F356A1">
        <w:rPr>
          <w:rFonts w:ascii="Times New Roman" w:eastAsia="Liberation Serif" w:hAnsi="Times New Roman" w:cs="Times New Roman"/>
          <w:b/>
          <w:color w:val="000000"/>
          <w:sz w:val="28"/>
        </w:rPr>
        <w:lastRenderedPageBreak/>
        <w:t>Раздел 4. План-схема помещения физической лаборатории</w:t>
      </w:r>
      <w:r w:rsidRPr="00F356A1">
        <w:rPr>
          <w:rFonts w:ascii="Times New Roman" w:eastAsia="Liberation Serif" w:hAnsi="Times New Roman" w:cs="Times New Roman"/>
          <w:b/>
          <w:color w:val="000000"/>
          <w:sz w:val="28"/>
        </w:rPr>
        <w:br/>
        <w:t>с лаборантской</w:t>
      </w:r>
    </w:p>
    <w:p w:rsidR="00560B37" w:rsidRPr="00F356A1" w:rsidRDefault="005524C4">
      <w:pPr>
        <w:tabs>
          <w:tab w:val="left" w:pos="990"/>
        </w:tabs>
        <w:spacing w:line="241" w:lineRule="auto"/>
        <w:jc w:val="center"/>
        <w:rPr>
          <w:rFonts w:ascii="Times New Roman" w:hAnsi="Times New Roman" w:cs="Times New Roman"/>
        </w:rPr>
      </w:pPr>
      <w:r w:rsidRPr="00F356A1">
        <w:rPr>
          <w:rFonts w:ascii="Times New Roman" w:hAnsi="Times New Roman" w:cs="Times New Roman"/>
          <w:noProof/>
        </w:rPr>
        <w:drawing>
          <wp:inline distT="0" distB="0" distL="0" distR="0">
            <wp:extent cx="5914800" cy="4438800"/>
            <wp:effectExtent l="0" t="0" r="0" b="0"/>
            <wp:docPr id="5" name="Рисунок 7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914800" cy="44388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560B37" w:rsidRPr="00F356A1" w:rsidRDefault="005524C4">
      <w:pPr>
        <w:tabs>
          <w:tab w:val="left" w:pos="992"/>
        </w:tabs>
        <w:spacing w:line="241" w:lineRule="auto"/>
        <w:jc w:val="both"/>
        <w:rPr>
          <w:rFonts w:ascii="Times New Roman" w:hAnsi="Times New Roman" w:cs="Times New Roman"/>
        </w:rPr>
      </w:pPr>
      <w:r w:rsidRPr="00F356A1">
        <w:rPr>
          <w:rFonts w:ascii="Times New Roman" w:hAnsi="Times New Roman" w:cs="Times New Roman"/>
          <w:noProof/>
        </w:rPr>
        <w:drawing>
          <wp:inline distT="0" distB="0" distL="0" distR="0">
            <wp:extent cx="6102000" cy="4575600"/>
            <wp:effectExtent l="0" t="0" r="0" b="0"/>
            <wp:docPr id="6" name="Рисунок 7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6102000" cy="45756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560B37" w:rsidRPr="00F356A1" w:rsidRDefault="005524C4" w:rsidP="00F356A1">
      <w:pPr>
        <w:jc w:val="center"/>
        <w:rPr>
          <w:rFonts w:ascii="Times New Roman" w:hAnsi="Times New Roman" w:cs="Times New Roman"/>
        </w:rPr>
      </w:pPr>
      <w:r w:rsidRPr="00F356A1">
        <w:rPr>
          <w:rFonts w:ascii="Times New Roman" w:eastAsia="Liberation Serif" w:hAnsi="Times New Roman" w:cs="Times New Roman"/>
          <w:b/>
          <w:color w:val="000000"/>
          <w:sz w:val="28"/>
        </w:rPr>
        <w:lastRenderedPageBreak/>
        <w:t>Раздел 5. Химико-биологическая лаборатория</w:t>
      </w:r>
    </w:p>
    <w:p w:rsidR="00560B37" w:rsidRPr="00F356A1" w:rsidRDefault="00560B37">
      <w:pPr>
        <w:rPr>
          <w:rFonts w:ascii="Times New Roman" w:hAnsi="Times New Roman" w:cs="Times New Roman"/>
        </w:rPr>
      </w:pPr>
    </w:p>
    <w:p w:rsidR="00560B37" w:rsidRPr="00F356A1" w:rsidRDefault="00F356A1">
      <w:pPr>
        <w:rPr>
          <w:rFonts w:ascii="Times New Roman" w:hAnsi="Times New Roman" w:cs="Times New Roman"/>
        </w:rPr>
      </w:pPr>
      <w:r>
        <w:rPr>
          <w:rFonts w:ascii="Times New Roman" w:eastAsia="Liberation Serif" w:hAnsi="Times New Roman" w:cs="Times New Roman"/>
          <w:sz w:val="28"/>
        </w:rPr>
        <w:t xml:space="preserve">          </w:t>
      </w:r>
      <w:r w:rsidR="005524C4" w:rsidRPr="00F356A1">
        <w:rPr>
          <w:rFonts w:ascii="Times New Roman" w:eastAsia="Liberation Serif" w:hAnsi="Times New Roman" w:cs="Times New Roman"/>
          <w:sz w:val="28"/>
        </w:rPr>
        <w:t>Химико-биологическая лаборатория размещается на базе кабинетов химии, биологии, может объединиться на базе одного кабинета, так и раздельно.</w:t>
      </w:r>
    </w:p>
    <w:p w:rsidR="00560B37" w:rsidRPr="00F356A1" w:rsidRDefault="00560B37">
      <w:pPr>
        <w:rPr>
          <w:rFonts w:ascii="Times New Roman" w:hAnsi="Times New Roman" w:cs="Times New Roman"/>
        </w:rPr>
      </w:pPr>
    </w:p>
    <w:p w:rsidR="00560B37" w:rsidRPr="00F356A1" w:rsidRDefault="005524C4">
      <w:pPr>
        <w:tabs>
          <w:tab w:val="left" w:pos="992"/>
          <w:tab w:val="left" w:pos="8787"/>
        </w:tabs>
        <w:spacing w:line="241" w:lineRule="auto"/>
        <w:jc w:val="both"/>
        <w:rPr>
          <w:rFonts w:ascii="Times New Roman" w:hAnsi="Times New Roman" w:cs="Times New Roman"/>
        </w:rPr>
      </w:pPr>
      <w:r w:rsidRPr="00F356A1">
        <w:rPr>
          <w:rFonts w:ascii="Times New Roman" w:hAnsi="Times New Roman" w:cs="Times New Roman"/>
          <w:noProof/>
        </w:rPr>
        <w:drawing>
          <wp:inline distT="0" distB="0" distL="0" distR="0">
            <wp:extent cx="5817600" cy="4053600"/>
            <wp:effectExtent l="0" t="0" r="0" b="4050"/>
            <wp:docPr id="7" name="Рисунок 7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817600" cy="40536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560B37" w:rsidRPr="00F356A1" w:rsidRDefault="005524C4">
      <w:pPr>
        <w:tabs>
          <w:tab w:val="left" w:pos="992"/>
          <w:tab w:val="left" w:pos="8787"/>
        </w:tabs>
        <w:spacing w:line="241" w:lineRule="auto"/>
        <w:jc w:val="both"/>
        <w:rPr>
          <w:rFonts w:ascii="Times New Roman" w:hAnsi="Times New Roman" w:cs="Times New Roman"/>
        </w:rPr>
      </w:pPr>
      <w:r w:rsidRPr="00F356A1">
        <w:rPr>
          <w:rFonts w:ascii="Times New Roman" w:hAnsi="Times New Roman" w:cs="Times New Roman"/>
          <w:noProof/>
        </w:rPr>
        <w:drawing>
          <wp:inline distT="0" distB="0" distL="0" distR="0">
            <wp:extent cx="5508000" cy="4129200"/>
            <wp:effectExtent l="0" t="0" r="0" b="4650"/>
            <wp:docPr id="8" name="Рисунок 7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508000" cy="41292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560B37" w:rsidRPr="00F356A1" w:rsidRDefault="00560B37">
      <w:pPr>
        <w:tabs>
          <w:tab w:val="left" w:pos="992"/>
          <w:tab w:val="left" w:pos="8787"/>
        </w:tabs>
        <w:spacing w:line="241" w:lineRule="auto"/>
        <w:jc w:val="both"/>
        <w:rPr>
          <w:rFonts w:ascii="Times New Roman" w:hAnsi="Times New Roman" w:cs="Times New Roman"/>
        </w:rPr>
      </w:pPr>
    </w:p>
    <w:p w:rsidR="00560B37" w:rsidRPr="00F356A1" w:rsidRDefault="00560B37">
      <w:pPr>
        <w:tabs>
          <w:tab w:val="left" w:pos="992"/>
          <w:tab w:val="left" w:pos="8787"/>
        </w:tabs>
        <w:spacing w:line="241" w:lineRule="auto"/>
        <w:jc w:val="both"/>
        <w:rPr>
          <w:rFonts w:ascii="Times New Roman" w:hAnsi="Times New Roman" w:cs="Times New Roman"/>
        </w:rPr>
      </w:pPr>
    </w:p>
    <w:p w:rsidR="00560B37" w:rsidRPr="00F356A1" w:rsidRDefault="005524C4">
      <w:pPr>
        <w:ind w:firstLine="709"/>
        <w:jc w:val="both"/>
        <w:rPr>
          <w:rFonts w:ascii="Times New Roman" w:hAnsi="Times New Roman" w:cs="Times New Roman"/>
        </w:rPr>
      </w:pPr>
      <w:r w:rsidRPr="00F356A1">
        <w:rPr>
          <w:rFonts w:ascii="Times New Roman" w:eastAsia="Liberation Serif" w:hAnsi="Times New Roman" w:cs="Times New Roman"/>
          <w:b/>
          <w:color w:val="000000"/>
          <w:sz w:val="28"/>
        </w:rPr>
        <w:t>Требования к оформлению помещения химико-биологическая лаборатории:</w:t>
      </w:r>
    </w:p>
    <w:p w:rsidR="00560B37" w:rsidRPr="00F356A1" w:rsidRDefault="004F2404">
      <w:pPr>
        <w:rPr>
          <w:rFonts w:ascii="Times New Roman" w:hAnsi="Times New Roman" w:cs="Times New Roman"/>
        </w:rPr>
      </w:pPr>
      <w:r>
        <w:rPr>
          <w:rFonts w:ascii="Times New Roman" w:eastAsia="Liberation Serif" w:hAnsi="Times New Roman" w:cs="Times New Roman"/>
          <w:color w:val="000000"/>
          <w:sz w:val="28"/>
        </w:rPr>
        <w:t xml:space="preserve">           </w:t>
      </w:r>
      <w:r w:rsidR="005524C4" w:rsidRPr="00F356A1">
        <w:rPr>
          <w:rFonts w:ascii="Times New Roman" w:eastAsia="Liberation Serif" w:hAnsi="Times New Roman" w:cs="Times New Roman"/>
          <w:color w:val="000000"/>
          <w:sz w:val="28"/>
        </w:rPr>
        <w:t>Передняя и боковые стены помещения окрашены в белый цвет, задняя стена помещения выделена акцентным цветом – полностью окрашена в травяной зеленый.</w:t>
      </w:r>
    </w:p>
    <w:p w:rsidR="00560B37" w:rsidRPr="00F356A1" w:rsidRDefault="00560B37">
      <w:pPr>
        <w:ind w:firstLine="709"/>
        <w:jc w:val="both"/>
        <w:rPr>
          <w:rFonts w:ascii="Times New Roman" w:hAnsi="Times New Roman" w:cs="Times New Roman"/>
        </w:rPr>
      </w:pPr>
    </w:p>
    <w:p w:rsidR="00560B37" w:rsidRPr="00F356A1" w:rsidRDefault="005524C4">
      <w:pPr>
        <w:jc w:val="both"/>
        <w:rPr>
          <w:rFonts w:ascii="Times New Roman" w:hAnsi="Times New Roman" w:cs="Times New Roman"/>
        </w:rPr>
      </w:pPr>
      <w:r w:rsidRPr="00F356A1">
        <w:rPr>
          <w:rFonts w:ascii="Times New Roman" w:hAnsi="Times New Roman" w:cs="Times New Roman"/>
          <w:noProof/>
        </w:rPr>
        <w:drawing>
          <wp:inline distT="0" distB="0" distL="0" distR="0">
            <wp:extent cx="4568400" cy="3425760"/>
            <wp:effectExtent l="0" t="0" r="3600" b="3240"/>
            <wp:docPr id="9" name="Рисунок 7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4568400" cy="34257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560B37" w:rsidRPr="00F356A1" w:rsidRDefault="00560B37">
      <w:pPr>
        <w:ind w:firstLine="709"/>
        <w:jc w:val="both"/>
        <w:rPr>
          <w:rFonts w:ascii="Times New Roman" w:hAnsi="Times New Roman" w:cs="Times New Roman"/>
        </w:rPr>
      </w:pPr>
    </w:p>
    <w:p w:rsidR="00560B37" w:rsidRPr="00F356A1" w:rsidRDefault="00560B37">
      <w:pPr>
        <w:rPr>
          <w:rFonts w:ascii="Times New Roman" w:hAnsi="Times New Roman" w:cs="Times New Roman"/>
        </w:rPr>
      </w:pPr>
    </w:p>
    <w:p w:rsidR="00560B37" w:rsidRPr="00F356A1" w:rsidRDefault="005524C4" w:rsidP="00F356A1">
      <w:pPr>
        <w:ind w:firstLine="709"/>
        <w:jc w:val="both"/>
        <w:rPr>
          <w:rFonts w:ascii="Times New Roman" w:hAnsi="Times New Roman" w:cs="Times New Roman"/>
        </w:rPr>
      </w:pPr>
      <w:r w:rsidRPr="00F356A1">
        <w:rPr>
          <w:rFonts w:ascii="Times New Roman" w:eastAsia="Liberation Serif" w:hAnsi="Times New Roman" w:cs="Times New Roman"/>
          <w:color w:val="000000"/>
          <w:sz w:val="28"/>
        </w:rPr>
        <w:t xml:space="preserve">Стена, окрашенная в травяной зеленый акцентный цвет, </w:t>
      </w:r>
      <w:proofErr w:type="spellStart"/>
      <w:r w:rsidRPr="00F356A1">
        <w:rPr>
          <w:rFonts w:ascii="Times New Roman" w:eastAsia="Liberation Serif" w:hAnsi="Times New Roman" w:cs="Times New Roman"/>
          <w:color w:val="000000"/>
          <w:sz w:val="28"/>
        </w:rPr>
        <w:t>брендируется</w:t>
      </w:r>
      <w:proofErr w:type="spellEnd"/>
      <w:r w:rsidRPr="00F356A1">
        <w:rPr>
          <w:rFonts w:ascii="Times New Roman" w:eastAsia="Liberation Serif" w:hAnsi="Times New Roman" w:cs="Times New Roman"/>
          <w:color w:val="000000"/>
          <w:sz w:val="28"/>
        </w:rPr>
        <w:t xml:space="preserve"> знаком национального проекта «Образование» в виде дерева (в белом цвете).</w:t>
      </w:r>
      <w:r w:rsidRPr="00F356A1">
        <w:rPr>
          <w:rFonts w:ascii="Times New Roman" w:hAnsi="Times New Roman" w:cs="Times New Roman"/>
        </w:rPr>
        <w:t xml:space="preserve"> </w:t>
      </w:r>
      <w:proofErr w:type="spellStart"/>
      <w:r w:rsidRPr="00F356A1">
        <w:rPr>
          <w:rFonts w:ascii="Times New Roman" w:eastAsia="Liberation Serif" w:hAnsi="Times New Roman" w:cs="Times New Roman"/>
          <w:color w:val="000000"/>
          <w:sz w:val="28"/>
        </w:rPr>
        <w:t>Брендирование</w:t>
      </w:r>
      <w:proofErr w:type="spellEnd"/>
      <w:r w:rsidRPr="00F356A1">
        <w:rPr>
          <w:rFonts w:ascii="Times New Roman" w:eastAsia="Liberation Serif" w:hAnsi="Times New Roman" w:cs="Times New Roman"/>
          <w:color w:val="000000"/>
          <w:sz w:val="28"/>
        </w:rPr>
        <w:t xml:space="preserve"> наносится с помощью настенной наклейки или </w:t>
      </w:r>
      <w:proofErr w:type="spellStart"/>
      <w:r w:rsidRPr="00F356A1">
        <w:rPr>
          <w:rFonts w:ascii="Times New Roman" w:eastAsia="Liberation Serif" w:hAnsi="Times New Roman" w:cs="Times New Roman"/>
          <w:color w:val="000000"/>
          <w:sz w:val="28"/>
        </w:rPr>
        <w:t>выкраски</w:t>
      </w:r>
      <w:proofErr w:type="spellEnd"/>
      <w:r w:rsidRPr="00F356A1">
        <w:rPr>
          <w:rFonts w:ascii="Times New Roman" w:eastAsia="Liberation Serif" w:hAnsi="Times New Roman" w:cs="Times New Roman"/>
          <w:color w:val="000000"/>
          <w:sz w:val="28"/>
        </w:rPr>
        <w:t xml:space="preserve"> по трафарету в один цвет.</w:t>
      </w:r>
    </w:p>
    <w:p w:rsidR="00560B37" w:rsidRPr="00F356A1" w:rsidRDefault="00F356A1" w:rsidP="00F356A1">
      <w:pPr>
        <w:jc w:val="both"/>
        <w:rPr>
          <w:rFonts w:ascii="Times New Roman" w:hAnsi="Times New Roman" w:cs="Times New Roman"/>
        </w:rPr>
      </w:pPr>
      <w:r>
        <w:rPr>
          <w:rFonts w:ascii="Times New Roman" w:eastAsia="Liberation Serif" w:hAnsi="Times New Roman" w:cs="Times New Roman"/>
          <w:color w:val="000000"/>
          <w:sz w:val="28"/>
        </w:rPr>
        <w:t xml:space="preserve">          </w:t>
      </w:r>
      <w:r w:rsidR="005524C4" w:rsidRPr="00F356A1">
        <w:rPr>
          <w:rFonts w:ascii="Times New Roman" w:eastAsia="Liberation Serif" w:hAnsi="Times New Roman" w:cs="Times New Roman"/>
          <w:color w:val="000000"/>
          <w:sz w:val="28"/>
        </w:rPr>
        <w:t>По поверхности пола в помещении укладывается однотонное полимерное покрытие или однотонный коммерческий линолеум серого цвета.</w:t>
      </w:r>
    </w:p>
    <w:p w:rsidR="00560B37" w:rsidRPr="00F356A1" w:rsidRDefault="00F356A1" w:rsidP="00F356A1">
      <w:pPr>
        <w:jc w:val="both"/>
        <w:rPr>
          <w:rFonts w:ascii="Times New Roman" w:hAnsi="Times New Roman" w:cs="Times New Roman"/>
        </w:rPr>
      </w:pPr>
      <w:r>
        <w:rPr>
          <w:rFonts w:ascii="Times New Roman" w:eastAsia="Liberation Serif" w:hAnsi="Times New Roman" w:cs="Times New Roman"/>
          <w:color w:val="000000"/>
          <w:sz w:val="28"/>
        </w:rPr>
        <w:t xml:space="preserve">           </w:t>
      </w:r>
      <w:r w:rsidR="005524C4" w:rsidRPr="00F356A1">
        <w:rPr>
          <w:rFonts w:ascii="Times New Roman" w:eastAsia="Liberation Serif" w:hAnsi="Times New Roman" w:cs="Times New Roman"/>
          <w:color w:val="000000"/>
          <w:sz w:val="28"/>
        </w:rPr>
        <w:t xml:space="preserve">В помещении используется либо окрашенный потолок, </w:t>
      </w:r>
      <w:r>
        <w:rPr>
          <w:rFonts w:ascii="Times New Roman" w:eastAsia="Liberation Serif" w:hAnsi="Times New Roman" w:cs="Times New Roman"/>
          <w:color w:val="000000"/>
          <w:sz w:val="28"/>
        </w:rPr>
        <w:t>либо подвесной плиточный потоло</w:t>
      </w:r>
      <w:r w:rsidR="00D675BC">
        <w:rPr>
          <w:rFonts w:ascii="Times New Roman" w:eastAsia="Liberation Serif" w:hAnsi="Times New Roman" w:cs="Times New Roman"/>
          <w:color w:val="000000"/>
          <w:sz w:val="28"/>
        </w:rPr>
        <w:t>к</w:t>
      </w:r>
      <w:r w:rsidR="005524C4" w:rsidRPr="00F356A1">
        <w:rPr>
          <w:rFonts w:ascii="Times New Roman" w:eastAsia="Liberation Serif" w:hAnsi="Times New Roman" w:cs="Times New Roman"/>
          <w:color w:val="000000"/>
          <w:sz w:val="28"/>
        </w:rPr>
        <w:t>, либо подвесной гипсокартонный потолок белого цвета.</w:t>
      </w:r>
    </w:p>
    <w:p w:rsidR="00560B37" w:rsidRPr="00F356A1" w:rsidRDefault="005524C4">
      <w:pPr>
        <w:ind w:firstLine="709"/>
        <w:jc w:val="both"/>
        <w:rPr>
          <w:rFonts w:ascii="Times New Roman" w:hAnsi="Times New Roman" w:cs="Times New Roman"/>
        </w:rPr>
      </w:pPr>
      <w:r w:rsidRPr="00F356A1">
        <w:rPr>
          <w:rFonts w:ascii="Times New Roman" w:eastAsia="Liberation Serif" w:hAnsi="Times New Roman" w:cs="Times New Roman"/>
          <w:color w:val="000000"/>
          <w:sz w:val="28"/>
        </w:rPr>
        <w:t>На окнах используются рулонные белые или светло-серые шторы.</w:t>
      </w:r>
    </w:p>
    <w:p w:rsidR="00560B37" w:rsidRPr="00F356A1" w:rsidRDefault="00F356A1" w:rsidP="00F356A1">
      <w:pPr>
        <w:jc w:val="both"/>
        <w:rPr>
          <w:rFonts w:ascii="Times New Roman" w:hAnsi="Times New Roman" w:cs="Times New Roman"/>
        </w:rPr>
      </w:pPr>
      <w:r>
        <w:rPr>
          <w:rFonts w:ascii="Times New Roman" w:eastAsia="Liberation Serif" w:hAnsi="Times New Roman" w:cs="Times New Roman"/>
          <w:color w:val="000000"/>
          <w:sz w:val="28"/>
        </w:rPr>
        <w:t xml:space="preserve">          </w:t>
      </w:r>
      <w:r w:rsidR="005524C4" w:rsidRPr="00F356A1">
        <w:rPr>
          <w:rFonts w:ascii="Times New Roman" w:eastAsia="Liberation Serif" w:hAnsi="Times New Roman" w:cs="Times New Roman"/>
          <w:color w:val="000000"/>
          <w:sz w:val="28"/>
        </w:rPr>
        <w:t xml:space="preserve">В помещении используется магнитно-маркерная доска или магнитно-маркерная пленка, наклеенная на стену.  </w:t>
      </w:r>
    </w:p>
    <w:p w:rsidR="00560B37" w:rsidRPr="00F356A1" w:rsidRDefault="005524C4">
      <w:pPr>
        <w:ind w:firstLine="709"/>
        <w:jc w:val="both"/>
        <w:rPr>
          <w:rFonts w:ascii="Times New Roman" w:hAnsi="Times New Roman" w:cs="Times New Roman"/>
        </w:rPr>
      </w:pPr>
      <w:r w:rsidRPr="00F356A1">
        <w:rPr>
          <w:rFonts w:ascii="Times New Roman" w:eastAsia="Liberation Serif" w:hAnsi="Times New Roman" w:cs="Times New Roman"/>
          <w:color w:val="000000"/>
          <w:sz w:val="28"/>
        </w:rPr>
        <w:t>Мебель, размещенная в помещении, должна быть светло-серого цвета</w:t>
      </w:r>
      <w:r w:rsidRPr="00F356A1">
        <w:rPr>
          <w:rFonts w:ascii="Times New Roman" w:eastAsia="Liberation Serif" w:hAnsi="Times New Roman" w:cs="Times New Roman"/>
          <w:sz w:val="28"/>
        </w:rPr>
        <w:t xml:space="preserve">, </w:t>
      </w:r>
      <w:r w:rsidRPr="00F356A1">
        <w:rPr>
          <w:rFonts w:ascii="Times New Roman" w:eastAsia="Liberation Serif" w:hAnsi="Times New Roman" w:cs="Times New Roman"/>
          <w:color w:val="000000"/>
          <w:sz w:val="28"/>
        </w:rPr>
        <w:t>за исключением компьютерных стульев, выполненных в цвете «травяной зеленый»</w:t>
      </w:r>
      <w:r w:rsidRPr="00F356A1">
        <w:rPr>
          <w:rFonts w:ascii="Times New Roman" w:eastAsia="Liberation Serif" w:hAnsi="Times New Roman" w:cs="Times New Roman"/>
          <w:sz w:val="28"/>
        </w:rPr>
        <w:t>.</w:t>
      </w:r>
    </w:p>
    <w:p w:rsidR="00560B37" w:rsidRPr="00F356A1" w:rsidRDefault="00F356A1" w:rsidP="00F356A1">
      <w:pPr>
        <w:jc w:val="both"/>
        <w:rPr>
          <w:rFonts w:ascii="Times New Roman" w:hAnsi="Times New Roman" w:cs="Times New Roman"/>
        </w:rPr>
      </w:pPr>
      <w:r>
        <w:rPr>
          <w:rFonts w:ascii="Times New Roman" w:eastAsia="Liberation Serif" w:hAnsi="Times New Roman" w:cs="Times New Roman"/>
          <w:sz w:val="28"/>
        </w:rPr>
        <w:t xml:space="preserve">          </w:t>
      </w:r>
      <w:r w:rsidR="005524C4" w:rsidRPr="00F356A1">
        <w:rPr>
          <w:rFonts w:ascii="Times New Roman" w:eastAsia="Liberation Serif" w:hAnsi="Times New Roman" w:cs="Times New Roman"/>
          <w:sz w:val="28"/>
        </w:rPr>
        <w:t xml:space="preserve">На визуализации помещения химико-биологической лаборатории приведены примеры предпочтительного дизайна мебели. Модели и размеры мебели могут быть видоизменены общеобразовательной организацией, в том числе исходя из конструктивных особенностей помещения. Цветовая гамма мебели изменению не подлежит. Количество </w:t>
      </w:r>
      <w:r w:rsidR="005524C4" w:rsidRPr="00F356A1">
        <w:rPr>
          <w:rFonts w:ascii="Times New Roman" w:eastAsia="Liberation Serif" w:hAnsi="Times New Roman" w:cs="Times New Roman"/>
          <w:sz w:val="28"/>
        </w:rPr>
        <w:lastRenderedPageBreak/>
        <w:t>мебели, размещаемой в помещении, может быть увеличено общеобразовательной организацией, в том числе исходя из потребности и конструктивных особенностей помещения.</w:t>
      </w:r>
    </w:p>
    <w:p w:rsidR="00560B37" w:rsidRPr="00F356A1" w:rsidRDefault="00560B37">
      <w:pPr>
        <w:rPr>
          <w:rFonts w:ascii="Times New Roman" w:hAnsi="Times New Roman" w:cs="Times New Roman"/>
        </w:rPr>
      </w:pPr>
    </w:p>
    <w:p w:rsidR="00560B37" w:rsidRPr="00F356A1" w:rsidRDefault="00560B37">
      <w:pPr>
        <w:rPr>
          <w:rFonts w:ascii="Times New Roman" w:hAnsi="Times New Roman" w:cs="Times New Roman"/>
        </w:rPr>
      </w:pPr>
    </w:p>
    <w:p w:rsidR="00560B37" w:rsidRPr="00F356A1" w:rsidRDefault="005524C4" w:rsidP="00F356A1">
      <w:pPr>
        <w:jc w:val="center"/>
        <w:rPr>
          <w:rFonts w:ascii="Times New Roman" w:hAnsi="Times New Roman" w:cs="Times New Roman"/>
        </w:rPr>
      </w:pPr>
      <w:r w:rsidRPr="00F356A1">
        <w:rPr>
          <w:rFonts w:ascii="Times New Roman" w:eastAsia="Liberation Serif" w:hAnsi="Times New Roman" w:cs="Times New Roman"/>
          <w:b/>
          <w:sz w:val="28"/>
        </w:rPr>
        <w:t>Раздел 6. Лаборантская химико-биологической лаборатории</w:t>
      </w:r>
    </w:p>
    <w:p w:rsidR="00560B37" w:rsidRPr="00F356A1" w:rsidRDefault="00560B37">
      <w:pPr>
        <w:rPr>
          <w:rFonts w:ascii="Times New Roman" w:hAnsi="Times New Roman" w:cs="Times New Roman"/>
        </w:rPr>
      </w:pPr>
    </w:p>
    <w:p w:rsidR="00560B37" w:rsidRPr="00F356A1" w:rsidRDefault="00D675BC">
      <w:pPr>
        <w:rPr>
          <w:rFonts w:ascii="Times New Roman" w:hAnsi="Times New Roman" w:cs="Times New Roman"/>
        </w:rPr>
      </w:pPr>
      <w:r>
        <w:rPr>
          <w:rFonts w:ascii="Times New Roman" w:eastAsia="Liberation Serif" w:hAnsi="Times New Roman" w:cs="Times New Roman"/>
          <w:sz w:val="28"/>
        </w:rPr>
        <w:t xml:space="preserve">           </w:t>
      </w:r>
      <w:r w:rsidR="005524C4" w:rsidRPr="00F356A1">
        <w:rPr>
          <w:rFonts w:ascii="Times New Roman" w:eastAsia="Liberation Serif" w:hAnsi="Times New Roman" w:cs="Times New Roman"/>
          <w:sz w:val="28"/>
        </w:rPr>
        <w:t>Обновление помещения лаборантской (в том числе в части замены мебели) осуществляется при наличии помещения, соответственно, не является обязательным требованием в рамках данного типового проекта дизайна и зонирования.</w:t>
      </w:r>
    </w:p>
    <w:p w:rsidR="00560B37" w:rsidRPr="00F356A1" w:rsidRDefault="00560B37">
      <w:pPr>
        <w:rPr>
          <w:rFonts w:ascii="Times New Roman" w:hAnsi="Times New Roman" w:cs="Times New Roman"/>
        </w:rPr>
      </w:pPr>
    </w:p>
    <w:p w:rsidR="00E558A3" w:rsidRDefault="00E558A3">
      <w:pPr>
        <w:tabs>
          <w:tab w:val="left" w:pos="992"/>
        </w:tabs>
        <w:spacing w:line="241" w:lineRule="auto"/>
        <w:ind w:firstLine="709"/>
        <w:jc w:val="both"/>
        <w:rPr>
          <w:rFonts w:ascii="Times New Roman" w:eastAsia="Liberation Serif" w:hAnsi="Times New Roman" w:cs="Times New Roman"/>
          <w:b/>
          <w:sz w:val="28"/>
        </w:rPr>
      </w:pPr>
    </w:p>
    <w:p w:rsidR="00E558A3" w:rsidRDefault="00E558A3">
      <w:pPr>
        <w:tabs>
          <w:tab w:val="left" w:pos="992"/>
        </w:tabs>
        <w:spacing w:line="241" w:lineRule="auto"/>
        <w:ind w:firstLine="709"/>
        <w:jc w:val="both"/>
        <w:rPr>
          <w:rFonts w:ascii="Times New Roman" w:eastAsia="Liberation Serif" w:hAnsi="Times New Roman" w:cs="Times New Roman"/>
          <w:b/>
          <w:sz w:val="28"/>
        </w:rPr>
      </w:pPr>
    </w:p>
    <w:p w:rsidR="00560B37" w:rsidRPr="00F356A1" w:rsidRDefault="005524C4">
      <w:pPr>
        <w:tabs>
          <w:tab w:val="left" w:pos="992"/>
        </w:tabs>
        <w:spacing w:line="241" w:lineRule="auto"/>
        <w:ind w:firstLine="709"/>
        <w:jc w:val="both"/>
        <w:rPr>
          <w:rFonts w:ascii="Times New Roman" w:hAnsi="Times New Roman" w:cs="Times New Roman"/>
        </w:rPr>
      </w:pPr>
      <w:r w:rsidRPr="00F356A1">
        <w:rPr>
          <w:rFonts w:ascii="Times New Roman" w:eastAsia="Liberation Serif" w:hAnsi="Times New Roman" w:cs="Times New Roman"/>
          <w:b/>
          <w:sz w:val="28"/>
        </w:rPr>
        <w:t>Визуализация помещения</w:t>
      </w:r>
      <w:r w:rsidRPr="00F356A1">
        <w:rPr>
          <w:rFonts w:ascii="Times New Roman" w:hAnsi="Times New Roman" w:cs="Times New Roman"/>
        </w:rPr>
        <w:t xml:space="preserve"> </w:t>
      </w:r>
      <w:r w:rsidRPr="00F356A1">
        <w:rPr>
          <w:rFonts w:ascii="Times New Roman" w:eastAsia="Liberation Serif" w:hAnsi="Times New Roman" w:cs="Times New Roman"/>
          <w:b/>
          <w:sz w:val="28"/>
        </w:rPr>
        <w:t>лаборантской химико-биологической лаборатории:</w:t>
      </w:r>
    </w:p>
    <w:p w:rsidR="00560B37" w:rsidRPr="00F356A1" w:rsidRDefault="00560B37">
      <w:pPr>
        <w:tabs>
          <w:tab w:val="left" w:pos="992"/>
        </w:tabs>
        <w:spacing w:line="241" w:lineRule="auto"/>
        <w:ind w:firstLine="709"/>
        <w:jc w:val="both"/>
        <w:rPr>
          <w:rFonts w:ascii="Times New Roman" w:hAnsi="Times New Roman" w:cs="Times New Roman"/>
        </w:rPr>
      </w:pPr>
    </w:p>
    <w:p w:rsidR="00560B37" w:rsidRPr="00F356A1" w:rsidRDefault="005524C4">
      <w:pPr>
        <w:tabs>
          <w:tab w:val="left" w:pos="992"/>
          <w:tab w:val="left" w:pos="5811"/>
        </w:tabs>
        <w:spacing w:line="241" w:lineRule="auto"/>
        <w:jc w:val="both"/>
        <w:rPr>
          <w:rFonts w:ascii="Times New Roman" w:hAnsi="Times New Roman" w:cs="Times New Roman"/>
        </w:rPr>
      </w:pPr>
      <w:r w:rsidRPr="00F356A1">
        <w:rPr>
          <w:rFonts w:ascii="Times New Roman" w:hAnsi="Times New Roman" w:cs="Times New Roman"/>
          <w:noProof/>
        </w:rPr>
        <w:drawing>
          <wp:inline distT="0" distB="0" distL="0" distR="0">
            <wp:extent cx="6300000" cy="3704399"/>
            <wp:effectExtent l="0" t="0" r="5550" b="0"/>
            <wp:docPr id="10" name="Рисунок 1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6300000" cy="370439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560B37" w:rsidRPr="00F356A1" w:rsidRDefault="00560B37">
      <w:pPr>
        <w:tabs>
          <w:tab w:val="left" w:pos="992"/>
          <w:tab w:val="left" w:pos="8787"/>
        </w:tabs>
        <w:spacing w:line="241" w:lineRule="auto"/>
        <w:jc w:val="both"/>
        <w:rPr>
          <w:rFonts w:ascii="Times New Roman" w:hAnsi="Times New Roman" w:cs="Times New Roman"/>
        </w:rPr>
      </w:pPr>
    </w:p>
    <w:p w:rsidR="00560B37" w:rsidRPr="00F356A1" w:rsidRDefault="00D675BC">
      <w:pPr>
        <w:rPr>
          <w:rFonts w:ascii="Times New Roman" w:hAnsi="Times New Roman" w:cs="Times New Roman"/>
        </w:rPr>
      </w:pPr>
      <w:r>
        <w:rPr>
          <w:rFonts w:ascii="Times New Roman" w:eastAsia="Liberation Serif" w:hAnsi="Times New Roman" w:cs="Times New Roman"/>
          <w:b/>
          <w:color w:val="000000"/>
          <w:sz w:val="28"/>
        </w:rPr>
        <w:t xml:space="preserve">          </w:t>
      </w:r>
      <w:r w:rsidR="005524C4" w:rsidRPr="00F356A1">
        <w:rPr>
          <w:rFonts w:ascii="Times New Roman" w:eastAsia="Liberation Serif" w:hAnsi="Times New Roman" w:cs="Times New Roman"/>
          <w:b/>
          <w:color w:val="000000"/>
          <w:sz w:val="28"/>
        </w:rPr>
        <w:t>Требования к оформлению помещения лаборантской химико-биологической лаборатории:</w:t>
      </w:r>
    </w:p>
    <w:p w:rsidR="00560B37" w:rsidRPr="00F356A1" w:rsidRDefault="00560B37">
      <w:pPr>
        <w:rPr>
          <w:rFonts w:ascii="Times New Roman" w:hAnsi="Times New Roman" w:cs="Times New Roman"/>
        </w:rPr>
      </w:pPr>
    </w:p>
    <w:p w:rsidR="00560B37" w:rsidRPr="00F356A1" w:rsidRDefault="00F356A1" w:rsidP="00F356A1">
      <w:pPr>
        <w:jc w:val="both"/>
        <w:rPr>
          <w:rFonts w:ascii="Times New Roman" w:hAnsi="Times New Roman" w:cs="Times New Roman"/>
        </w:rPr>
      </w:pPr>
      <w:r>
        <w:rPr>
          <w:rFonts w:ascii="Times New Roman" w:eastAsia="Liberation Serif" w:hAnsi="Times New Roman" w:cs="Times New Roman"/>
          <w:sz w:val="28"/>
        </w:rPr>
        <w:t xml:space="preserve">          </w:t>
      </w:r>
      <w:r w:rsidR="005524C4" w:rsidRPr="00F356A1">
        <w:rPr>
          <w:rFonts w:ascii="Times New Roman" w:eastAsia="Liberation Serif" w:hAnsi="Times New Roman" w:cs="Times New Roman"/>
          <w:sz w:val="28"/>
        </w:rPr>
        <w:t>Стены помещения окрашены в белый цвет.</w:t>
      </w:r>
    </w:p>
    <w:p w:rsidR="00560B37" w:rsidRPr="00F356A1" w:rsidRDefault="00F356A1" w:rsidP="00F356A1">
      <w:pPr>
        <w:jc w:val="both"/>
        <w:rPr>
          <w:rFonts w:ascii="Times New Roman" w:hAnsi="Times New Roman" w:cs="Times New Roman"/>
        </w:rPr>
      </w:pPr>
      <w:r>
        <w:rPr>
          <w:rFonts w:ascii="Times New Roman" w:eastAsia="Liberation Serif" w:hAnsi="Times New Roman" w:cs="Times New Roman"/>
          <w:sz w:val="28"/>
        </w:rPr>
        <w:t xml:space="preserve">          </w:t>
      </w:r>
      <w:r w:rsidR="005524C4" w:rsidRPr="00F356A1">
        <w:rPr>
          <w:rFonts w:ascii="Times New Roman" w:eastAsia="Liberation Serif" w:hAnsi="Times New Roman" w:cs="Times New Roman"/>
          <w:sz w:val="28"/>
        </w:rPr>
        <w:t>По поверхности пола в помещении укладывается однотонное полимерное покрытие или однотонный коммерческий линолеум серого цвета.</w:t>
      </w:r>
    </w:p>
    <w:p w:rsidR="00560B37" w:rsidRPr="00F356A1" w:rsidRDefault="00F356A1" w:rsidP="00F356A1">
      <w:pPr>
        <w:jc w:val="both"/>
        <w:rPr>
          <w:rFonts w:ascii="Times New Roman" w:hAnsi="Times New Roman" w:cs="Times New Roman"/>
        </w:rPr>
      </w:pPr>
      <w:r>
        <w:rPr>
          <w:rFonts w:ascii="Times New Roman" w:eastAsia="Liberation Serif" w:hAnsi="Times New Roman" w:cs="Times New Roman"/>
          <w:sz w:val="28"/>
        </w:rPr>
        <w:t xml:space="preserve">          </w:t>
      </w:r>
      <w:r w:rsidR="005524C4" w:rsidRPr="00F356A1">
        <w:rPr>
          <w:rFonts w:ascii="Times New Roman" w:eastAsia="Liberation Serif" w:hAnsi="Times New Roman" w:cs="Times New Roman"/>
          <w:sz w:val="28"/>
        </w:rPr>
        <w:t>В помещении используется либо окрашенный потолок, либо подвесной плиточный потолок со скрытыми направляющими, либо подвесной гипсокартонный потолок белого цвета.</w:t>
      </w:r>
    </w:p>
    <w:p w:rsidR="00560B37" w:rsidRPr="00F356A1" w:rsidRDefault="005524C4" w:rsidP="00F356A1">
      <w:pPr>
        <w:ind w:firstLine="709"/>
        <w:jc w:val="both"/>
        <w:rPr>
          <w:rFonts w:ascii="Times New Roman" w:hAnsi="Times New Roman" w:cs="Times New Roman"/>
        </w:rPr>
      </w:pPr>
      <w:r w:rsidRPr="00F356A1">
        <w:rPr>
          <w:rFonts w:ascii="Times New Roman" w:eastAsia="Liberation Serif" w:hAnsi="Times New Roman" w:cs="Times New Roman"/>
          <w:sz w:val="28"/>
        </w:rPr>
        <w:lastRenderedPageBreak/>
        <w:t>На окнах</w:t>
      </w:r>
      <w:r w:rsidRPr="00F356A1">
        <w:rPr>
          <w:rStyle w:val="ad"/>
          <w:rFonts w:ascii="Times New Roman" w:eastAsia="Liberation Serif" w:hAnsi="Times New Roman" w:cs="Times New Roman"/>
          <w:sz w:val="28"/>
        </w:rPr>
        <w:footnoteReference w:id="2"/>
      </w:r>
      <w:r w:rsidRPr="00F356A1">
        <w:rPr>
          <w:rFonts w:ascii="Times New Roman" w:eastAsia="Liberation Serif" w:hAnsi="Times New Roman" w:cs="Times New Roman"/>
          <w:sz w:val="28"/>
        </w:rPr>
        <w:t xml:space="preserve"> используются рулонные белые или светло-серые шторы.</w:t>
      </w:r>
    </w:p>
    <w:p w:rsidR="00560B37" w:rsidRPr="00F356A1" w:rsidRDefault="005524C4" w:rsidP="00F356A1">
      <w:pPr>
        <w:ind w:firstLine="709"/>
        <w:jc w:val="both"/>
        <w:rPr>
          <w:rFonts w:ascii="Times New Roman" w:hAnsi="Times New Roman" w:cs="Times New Roman"/>
        </w:rPr>
      </w:pPr>
      <w:r w:rsidRPr="00F356A1">
        <w:rPr>
          <w:rFonts w:ascii="Times New Roman" w:eastAsia="Liberation Serif" w:hAnsi="Times New Roman" w:cs="Times New Roman"/>
          <w:sz w:val="28"/>
        </w:rPr>
        <w:t>В помещении размещаются с</w:t>
      </w:r>
      <w:r w:rsidRPr="00F356A1">
        <w:rPr>
          <w:rFonts w:ascii="Times New Roman" w:eastAsia="Liberation Serif" w:hAnsi="Times New Roman" w:cs="Times New Roman"/>
          <w:color w:val="000000"/>
          <w:sz w:val="28"/>
        </w:rPr>
        <w:t>истемы хранения для</w:t>
      </w:r>
      <w:r w:rsidRPr="00F356A1">
        <w:rPr>
          <w:rFonts w:ascii="Times New Roman" w:eastAsia="Liberation Serif" w:hAnsi="Times New Roman" w:cs="Times New Roman"/>
          <w:sz w:val="28"/>
        </w:rPr>
        <w:t xml:space="preserve"> </w:t>
      </w:r>
      <w:r w:rsidRPr="00F356A1">
        <w:rPr>
          <w:rFonts w:ascii="Times New Roman" w:eastAsia="Liberation Serif" w:hAnsi="Times New Roman" w:cs="Times New Roman"/>
          <w:color w:val="000000"/>
          <w:sz w:val="28"/>
        </w:rPr>
        <w:t>реактивов, лабораторной</w:t>
      </w:r>
      <w:r w:rsidRPr="00F356A1">
        <w:rPr>
          <w:rFonts w:ascii="Times New Roman" w:eastAsia="Liberation Serif" w:hAnsi="Times New Roman" w:cs="Times New Roman"/>
          <w:sz w:val="28"/>
        </w:rPr>
        <w:t xml:space="preserve"> </w:t>
      </w:r>
      <w:r w:rsidRPr="00F356A1">
        <w:rPr>
          <w:rFonts w:ascii="Times New Roman" w:eastAsia="Liberation Serif" w:hAnsi="Times New Roman" w:cs="Times New Roman"/>
          <w:color w:val="000000"/>
          <w:sz w:val="28"/>
        </w:rPr>
        <w:t>посуды, лабораторного оборудования и методического</w:t>
      </w:r>
      <w:r w:rsidRPr="00F356A1">
        <w:rPr>
          <w:rFonts w:ascii="Times New Roman" w:eastAsia="Liberation Serif" w:hAnsi="Times New Roman" w:cs="Times New Roman"/>
          <w:sz w:val="28"/>
        </w:rPr>
        <w:t xml:space="preserve"> </w:t>
      </w:r>
      <w:r w:rsidRPr="00F356A1">
        <w:rPr>
          <w:rFonts w:ascii="Times New Roman" w:eastAsia="Liberation Serif" w:hAnsi="Times New Roman" w:cs="Times New Roman"/>
          <w:color w:val="000000"/>
          <w:sz w:val="28"/>
        </w:rPr>
        <w:t>материала.</w:t>
      </w:r>
    </w:p>
    <w:p w:rsidR="00560B37" w:rsidRPr="00F356A1" w:rsidRDefault="00560B37">
      <w:pPr>
        <w:rPr>
          <w:rFonts w:ascii="Times New Roman" w:hAnsi="Times New Roman" w:cs="Times New Roman"/>
        </w:rPr>
      </w:pPr>
    </w:p>
    <w:p w:rsidR="00560B37" w:rsidRPr="00F356A1" w:rsidRDefault="005524C4" w:rsidP="00F356A1">
      <w:pPr>
        <w:jc w:val="center"/>
        <w:rPr>
          <w:rFonts w:ascii="Times New Roman" w:hAnsi="Times New Roman" w:cs="Times New Roman"/>
        </w:rPr>
      </w:pPr>
      <w:bookmarkStart w:id="0" w:name="_GoBack"/>
      <w:bookmarkEnd w:id="0"/>
      <w:r w:rsidRPr="00F356A1">
        <w:rPr>
          <w:rFonts w:ascii="Times New Roman" w:eastAsia="Liberation Serif" w:hAnsi="Times New Roman" w:cs="Times New Roman"/>
          <w:b/>
          <w:color w:val="000000"/>
          <w:sz w:val="28"/>
        </w:rPr>
        <w:t>Раздел 7. План-схема помещения химико-биологической лаборатории</w:t>
      </w:r>
    </w:p>
    <w:p w:rsidR="00560B37" w:rsidRPr="00F356A1" w:rsidRDefault="005524C4">
      <w:pPr>
        <w:tabs>
          <w:tab w:val="left" w:pos="992"/>
        </w:tabs>
        <w:spacing w:line="241" w:lineRule="auto"/>
        <w:ind w:firstLine="709"/>
        <w:jc w:val="center"/>
        <w:rPr>
          <w:rFonts w:ascii="Times New Roman" w:hAnsi="Times New Roman" w:cs="Times New Roman"/>
        </w:rPr>
      </w:pPr>
      <w:r w:rsidRPr="00F356A1">
        <w:rPr>
          <w:rFonts w:ascii="Times New Roman" w:eastAsia="Liberation Serif" w:hAnsi="Times New Roman" w:cs="Times New Roman"/>
          <w:b/>
          <w:color w:val="000000"/>
          <w:sz w:val="28"/>
        </w:rPr>
        <w:br/>
      </w:r>
      <w:r w:rsidRPr="00F356A1">
        <w:rPr>
          <w:rFonts w:ascii="Times New Roman" w:hAnsi="Times New Roman" w:cs="Times New Roman"/>
          <w:noProof/>
        </w:rPr>
        <w:drawing>
          <wp:inline distT="0" distB="0" distL="0" distR="0">
            <wp:extent cx="6037200" cy="4528800"/>
            <wp:effectExtent l="0" t="0" r="1650" b="5100"/>
            <wp:docPr id="11" name="Рисунок 7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6037200" cy="45288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560B37" w:rsidRPr="00F356A1" w:rsidRDefault="005524C4">
      <w:pPr>
        <w:rPr>
          <w:rFonts w:ascii="Times New Roman" w:hAnsi="Times New Roman" w:cs="Times New Roman"/>
        </w:rPr>
      </w:pPr>
      <w:r w:rsidRPr="00F356A1">
        <w:rPr>
          <w:rFonts w:ascii="Times New Roman" w:hAnsi="Times New Roman" w:cs="Times New Roman"/>
          <w:noProof/>
        </w:rPr>
        <w:lastRenderedPageBreak/>
        <w:drawing>
          <wp:inline distT="0" distB="0" distL="0" distR="0">
            <wp:extent cx="6022800" cy="4510800"/>
            <wp:effectExtent l="0" t="0" r="0" b="4050"/>
            <wp:docPr id="12" name="Рисунок 7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6022800" cy="45108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F356A1" w:rsidRDefault="00F356A1" w:rsidP="00F356A1">
      <w:pPr>
        <w:pStyle w:val="a3"/>
        <w:jc w:val="center"/>
        <w:rPr>
          <w:rFonts w:ascii="Times New Roman" w:eastAsia="Liberation Serif" w:hAnsi="Times New Roman" w:cs="Times New Roman"/>
          <w:b/>
          <w:sz w:val="28"/>
        </w:rPr>
      </w:pPr>
    </w:p>
    <w:p w:rsidR="00560B37" w:rsidRPr="00F356A1" w:rsidRDefault="005524C4" w:rsidP="00F356A1">
      <w:pPr>
        <w:pStyle w:val="a3"/>
        <w:jc w:val="center"/>
        <w:rPr>
          <w:rFonts w:ascii="Times New Roman" w:hAnsi="Times New Roman" w:cs="Times New Roman"/>
        </w:rPr>
      </w:pPr>
      <w:r w:rsidRPr="00F356A1">
        <w:rPr>
          <w:rFonts w:ascii="Times New Roman" w:eastAsia="Liberation Serif" w:hAnsi="Times New Roman" w:cs="Times New Roman"/>
          <w:b/>
          <w:sz w:val="28"/>
        </w:rPr>
        <w:t>Раздел 8. Оформление холла общеобразовательной организации,</w:t>
      </w:r>
      <w:r w:rsidRPr="00F356A1">
        <w:rPr>
          <w:rFonts w:ascii="Times New Roman" w:eastAsia="Liberation Serif" w:hAnsi="Times New Roman" w:cs="Times New Roman"/>
          <w:b/>
          <w:sz w:val="28"/>
        </w:rPr>
        <w:br/>
        <w:t xml:space="preserve">в котором размещается </w:t>
      </w:r>
      <w:proofErr w:type="spellStart"/>
      <w:r w:rsidRPr="00F356A1">
        <w:rPr>
          <w:rFonts w:ascii="Times New Roman" w:eastAsia="Liberation Serif" w:hAnsi="Times New Roman" w:cs="Times New Roman"/>
          <w:b/>
          <w:sz w:val="28"/>
        </w:rPr>
        <w:t>брендированный</w:t>
      </w:r>
      <w:proofErr w:type="spellEnd"/>
      <w:r w:rsidRPr="00F356A1">
        <w:rPr>
          <w:rFonts w:ascii="Times New Roman" w:eastAsia="Liberation Serif" w:hAnsi="Times New Roman" w:cs="Times New Roman"/>
          <w:b/>
          <w:sz w:val="28"/>
        </w:rPr>
        <w:t xml:space="preserve"> информационный стенд</w:t>
      </w:r>
    </w:p>
    <w:p w:rsidR="00560B37" w:rsidRPr="00F356A1" w:rsidRDefault="00560B37">
      <w:pPr>
        <w:pStyle w:val="a3"/>
        <w:rPr>
          <w:rFonts w:ascii="Times New Roman" w:hAnsi="Times New Roman" w:cs="Times New Roman"/>
        </w:rPr>
      </w:pPr>
    </w:p>
    <w:p w:rsidR="00560B37" w:rsidRPr="00F356A1" w:rsidRDefault="00F356A1" w:rsidP="00F356A1">
      <w:pPr>
        <w:jc w:val="both"/>
        <w:rPr>
          <w:rFonts w:ascii="Times New Roman" w:hAnsi="Times New Roman" w:cs="Times New Roman"/>
        </w:rPr>
      </w:pPr>
      <w:r>
        <w:rPr>
          <w:rFonts w:ascii="Times New Roman" w:eastAsia="Liberation Serif" w:hAnsi="Times New Roman" w:cs="Times New Roman"/>
          <w:sz w:val="28"/>
        </w:rPr>
        <w:t xml:space="preserve">          </w:t>
      </w:r>
      <w:r w:rsidR="005524C4" w:rsidRPr="00F356A1">
        <w:rPr>
          <w:rFonts w:ascii="Times New Roman" w:eastAsia="Liberation Serif" w:hAnsi="Times New Roman" w:cs="Times New Roman"/>
          <w:sz w:val="28"/>
        </w:rPr>
        <w:t>Обновление помещения холла (в том числе в части замены мебели) осуществляется при необходимости, соответственно, не является обязательным требованием в рамках данного типового проекта дизайна и зонирования.</w:t>
      </w:r>
    </w:p>
    <w:p w:rsidR="00560B37" w:rsidRPr="00F356A1" w:rsidRDefault="00560B37" w:rsidP="00F356A1">
      <w:pPr>
        <w:pStyle w:val="a3"/>
        <w:jc w:val="both"/>
        <w:rPr>
          <w:rFonts w:ascii="Times New Roman" w:hAnsi="Times New Roman" w:cs="Times New Roman"/>
        </w:rPr>
      </w:pPr>
    </w:p>
    <w:p w:rsidR="00560B37" w:rsidRPr="00F356A1" w:rsidRDefault="005524C4" w:rsidP="00F356A1">
      <w:pPr>
        <w:pStyle w:val="a3"/>
        <w:ind w:firstLine="709"/>
        <w:jc w:val="both"/>
        <w:rPr>
          <w:rFonts w:ascii="Times New Roman" w:hAnsi="Times New Roman" w:cs="Times New Roman"/>
        </w:rPr>
      </w:pPr>
      <w:r w:rsidRPr="00F356A1">
        <w:rPr>
          <w:rFonts w:ascii="Times New Roman" w:eastAsia="Liberation Serif" w:hAnsi="Times New Roman" w:cs="Times New Roman"/>
          <w:sz w:val="28"/>
        </w:rPr>
        <w:t>В холле рекомендуется размещение мебели</w:t>
      </w:r>
      <w:r w:rsidRPr="00F356A1">
        <w:rPr>
          <w:rFonts w:ascii="Times New Roman" w:hAnsi="Times New Roman" w:cs="Times New Roman"/>
        </w:rPr>
        <w:t xml:space="preserve"> </w:t>
      </w:r>
      <w:r w:rsidRPr="00F356A1">
        <w:rPr>
          <w:rFonts w:ascii="Times New Roman" w:eastAsia="Liberation Serif" w:hAnsi="Times New Roman" w:cs="Times New Roman"/>
          <w:sz w:val="28"/>
        </w:rPr>
        <w:t>для самостоятельной работы обучающихся, занятий в неформальной обстановке и отдыха (диваны, пуфы), соответствующей колористическому решению лабораторий центра «Точка роста» (сочетание светлого-серого и пастельно-оранжевого цветов или сочетание светлого-серого и</w:t>
      </w:r>
      <w:r w:rsidRPr="00F356A1">
        <w:rPr>
          <w:rFonts w:ascii="Times New Roman" w:hAnsi="Times New Roman" w:cs="Times New Roman"/>
        </w:rPr>
        <w:t xml:space="preserve"> </w:t>
      </w:r>
      <w:r w:rsidRPr="00F356A1">
        <w:rPr>
          <w:rFonts w:ascii="Times New Roman" w:eastAsia="Liberation Serif" w:hAnsi="Times New Roman" w:cs="Times New Roman"/>
          <w:sz w:val="28"/>
        </w:rPr>
        <w:t>сигнально фиолетового цветов).</w:t>
      </w:r>
    </w:p>
    <w:p w:rsidR="00560B37" w:rsidRPr="00F356A1" w:rsidRDefault="00560B37">
      <w:pPr>
        <w:rPr>
          <w:rFonts w:ascii="Times New Roman" w:hAnsi="Times New Roman" w:cs="Times New Roman"/>
        </w:rPr>
      </w:pPr>
    </w:p>
    <w:p w:rsidR="00560B37" w:rsidRPr="00F356A1" w:rsidRDefault="00560B37">
      <w:pPr>
        <w:rPr>
          <w:rFonts w:ascii="Times New Roman" w:hAnsi="Times New Roman" w:cs="Times New Roman"/>
        </w:rPr>
      </w:pPr>
    </w:p>
    <w:p w:rsidR="00560B37" w:rsidRPr="00F356A1" w:rsidRDefault="00560B37">
      <w:pPr>
        <w:rPr>
          <w:rFonts w:ascii="Times New Roman" w:hAnsi="Times New Roman" w:cs="Times New Roman"/>
        </w:rPr>
      </w:pPr>
    </w:p>
    <w:p w:rsidR="00560B37" w:rsidRPr="00F356A1" w:rsidRDefault="005524C4" w:rsidP="00F356A1">
      <w:pPr>
        <w:jc w:val="center"/>
        <w:rPr>
          <w:rFonts w:ascii="Times New Roman" w:hAnsi="Times New Roman" w:cs="Times New Roman"/>
        </w:rPr>
      </w:pPr>
      <w:r w:rsidRPr="00F356A1">
        <w:rPr>
          <w:rFonts w:ascii="Times New Roman" w:eastAsia="Liberation Serif" w:hAnsi="Times New Roman" w:cs="Times New Roman"/>
          <w:b/>
          <w:sz w:val="28"/>
        </w:rPr>
        <w:t xml:space="preserve">Раздел 9.  </w:t>
      </w:r>
      <w:proofErr w:type="spellStart"/>
      <w:r w:rsidRPr="00F356A1">
        <w:rPr>
          <w:rFonts w:ascii="Times New Roman" w:eastAsia="Liberation Serif" w:hAnsi="Times New Roman" w:cs="Times New Roman"/>
          <w:b/>
          <w:sz w:val="28"/>
        </w:rPr>
        <w:t>Брендирование</w:t>
      </w:r>
      <w:proofErr w:type="spellEnd"/>
      <w:r w:rsidRPr="00F356A1">
        <w:rPr>
          <w:rFonts w:ascii="Times New Roman" w:eastAsia="Liberation Serif" w:hAnsi="Times New Roman" w:cs="Times New Roman"/>
          <w:b/>
          <w:sz w:val="28"/>
        </w:rPr>
        <w:t xml:space="preserve"> помещений центра «Точка роста»</w:t>
      </w:r>
    </w:p>
    <w:p w:rsidR="00560B37" w:rsidRPr="00F356A1" w:rsidRDefault="00560B37">
      <w:pPr>
        <w:rPr>
          <w:rFonts w:ascii="Times New Roman" w:hAnsi="Times New Roman" w:cs="Times New Roman"/>
        </w:rPr>
      </w:pPr>
    </w:p>
    <w:p w:rsidR="00560B37" w:rsidRPr="00F356A1" w:rsidRDefault="005524C4">
      <w:pPr>
        <w:ind w:firstLine="709"/>
        <w:jc w:val="both"/>
        <w:rPr>
          <w:rFonts w:ascii="Times New Roman" w:hAnsi="Times New Roman" w:cs="Times New Roman"/>
        </w:rPr>
      </w:pPr>
      <w:r w:rsidRPr="00F356A1">
        <w:rPr>
          <w:rFonts w:ascii="Times New Roman" w:eastAsia="Liberation Serif" w:hAnsi="Times New Roman" w:cs="Times New Roman"/>
          <w:sz w:val="28"/>
        </w:rPr>
        <w:t>Внутри каждого помещения центра «Точка роста» (за исключением лаборантской) размещается один фирменный знак «Точка роста» и одна информационная табличка (со знаком национального проекта «Образование» и гербом Министерства просвещения Российской Федерации).</w:t>
      </w:r>
    </w:p>
    <w:p w:rsidR="00560B37" w:rsidRPr="00F356A1" w:rsidRDefault="00560B37">
      <w:pPr>
        <w:rPr>
          <w:rFonts w:ascii="Times New Roman" w:hAnsi="Times New Roman" w:cs="Times New Roman"/>
        </w:rPr>
      </w:pPr>
    </w:p>
    <w:p w:rsidR="00560B37" w:rsidRPr="00F356A1" w:rsidRDefault="005524C4">
      <w:pPr>
        <w:ind w:firstLine="709"/>
        <w:jc w:val="both"/>
        <w:rPr>
          <w:rFonts w:ascii="Times New Roman" w:hAnsi="Times New Roman" w:cs="Times New Roman"/>
        </w:rPr>
      </w:pPr>
      <w:r w:rsidRPr="00F356A1">
        <w:rPr>
          <w:rFonts w:ascii="Times New Roman" w:eastAsia="Liberation Serif" w:hAnsi="Times New Roman" w:cs="Times New Roman"/>
          <w:sz w:val="28"/>
        </w:rPr>
        <w:t>Настенный фирменный знак «Точка роста», изготовленный в виде отдельных элементов – знака и букв, размещаемых на передней стене помещения слева или справа от учебной доски:</w:t>
      </w:r>
    </w:p>
    <w:p w:rsidR="00560B37" w:rsidRPr="00F356A1" w:rsidRDefault="005524C4">
      <w:pPr>
        <w:ind w:firstLine="709"/>
        <w:jc w:val="both"/>
        <w:rPr>
          <w:rFonts w:ascii="Times New Roman" w:hAnsi="Times New Roman" w:cs="Times New Roman"/>
        </w:rPr>
      </w:pPr>
      <w:r w:rsidRPr="00F356A1">
        <w:rPr>
          <w:rFonts w:ascii="Times New Roman" w:hAnsi="Times New Roman" w:cs="Times New Roman"/>
          <w:noProof/>
        </w:rPr>
        <w:drawing>
          <wp:inline distT="0" distB="0" distL="0" distR="0">
            <wp:extent cx="3988800" cy="1348920"/>
            <wp:effectExtent l="0" t="0" r="0" b="3630"/>
            <wp:docPr id="13" name="Рисунок 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3988800" cy="13489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560B37" w:rsidRPr="00F356A1" w:rsidRDefault="00560B37">
      <w:pPr>
        <w:rPr>
          <w:rFonts w:ascii="Times New Roman" w:hAnsi="Times New Roman" w:cs="Times New Roman"/>
        </w:rPr>
      </w:pPr>
    </w:p>
    <w:p w:rsidR="00560B37" w:rsidRPr="00F356A1" w:rsidRDefault="006C3763">
      <w:pPr>
        <w:rPr>
          <w:rFonts w:ascii="Times New Roman" w:hAnsi="Times New Roman" w:cs="Times New Roman"/>
        </w:rPr>
      </w:pPr>
      <w:r>
        <w:rPr>
          <w:rFonts w:ascii="Times New Roman" w:eastAsia="Liberation Serif" w:hAnsi="Times New Roman" w:cs="Times New Roman"/>
          <w:sz w:val="28"/>
        </w:rPr>
        <w:t xml:space="preserve">          </w:t>
      </w:r>
      <w:r w:rsidR="005524C4" w:rsidRPr="00F356A1">
        <w:rPr>
          <w:rFonts w:ascii="Times New Roman" w:eastAsia="Liberation Serif" w:hAnsi="Times New Roman" w:cs="Times New Roman"/>
          <w:sz w:val="28"/>
        </w:rPr>
        <w:t>Технические характеристики настенного фирменного знака «Точка роста»:</w:t>
      </w:r>
    </w:p>
    <w:p w:rsidR="00560B37" w:rsidRPr="00F356A1" w:rsidRDefault="005524C4">
      <w:pPr>
        <w:pStyle w:val="a3"/>
        <w:numPr>
          <w:ilvl w:val="0"/>
          <w:numId w:val="1"/>
        </w:numPr>
        <w:rPr>
          <w:rFonts w:ascii="Times New Roman" w:hAnsi="Times New Roman" w:cs="Times New Roman"/>
        </w:rPr>
      </w:pPr>
      <w:r w:rsidRPr="00F356A1">
        <w:rPr>
          <w:rFonts w:ascii="Times New Roman" w:eastAsia="Liberation Serif" w:hAnsi="Times New Roman" w:cs="Times New Roman"/>
          <w:sz w:val="28"/>
        </w:rPr>
        <w:t>размер: длина 1200–1500 мм;</w:t>
      </w:r>
    </w:p>
    <w:p w:rsidR="00560B37" w:rsidRPr="00F356A1" w:rsidRDefault="005524C4">
      <w:pPr>
        <w:pStyle w:val="a3"/>
        <w:numPr>
          <w:ilvl w:val="0"/>
          <w:numId w:val="1"/>
        </w:numPr>
        <w:rPr>
          <w:rFonts w:ascii="Times New Roman" w:hAnsi="Times New Roman" w:cs="Times New Roman"/>
        </w:rPr>
      </w:pPr>
      <w:r w:rsidRPr="00F356A1">
        <w:rPr>
          <w:rFonts w:ascii="Times New Roman" w:eastAsia="Liberation Serif" w:hAnsi="Times New Roman" w:cs="Times New Roman"/>
          <w:sz w:val="28"/>
        </w:rPr>
        <w:t xml:space="preserve">материал: 1 вариант – ПВХ (толщина 5-20 мм) с печатью и защитной </w:t>
      </w:r>
      <w:proofErr w:type="spellStart"/>
      <w:r w:rsidRPr="00F356A1">
        <w:rPr>
          <w:rFonts w:ascii="Times New Roman" w:eastAsia="Liberation Serif" w:hAnsi="Times New Roman" w:cs="Times New Roman"/>
          <w:sz w:val="28"/>
        </w:rPr>
        <w:t>ламинацией</w:t>
      </w:r>
      <w:proofErr w:type="spellEnd"/>
      <w:r w:rsidRPr="00F356A1">
        <w:rPr>
          <w:rFonts w:ascii="Times New Roman" w:eastAsia="Liberation Serif" w:hAnsi="Times New Roman" w:cs="Times New Roman"/>
          <w:sz w:val="28"/>
        </w:rPr>
        <w:t>; 2 вариант – интерьерная наклейка или графика;</w:t>
      </w:r>
    </w:p>
    <w:p w:rsidR="00560B37" w:rsidRPr="00F356A1" w:rsidRDefault="005524C4">
      <w:pPr>
        <w:pStyle w:val="a3"/>
        <w:numPr>
          <w:ilvl w:val="0"/>
          <w:numId w:val="1"/>
        </w:numPr>
        <w:rPr>
          <w:rFonts w:ascii="Times New Roman" w:hAnsi="Times New Roman" w:cs="Times New Roman"/>
        </w:rPr>
      </w:pPr>
      <w:r w:rsidRPr="00F356A1">
        <w:rPr>
          <w:rFonts w:ascii="Times New Roman" w:eastAsia="Liberation Serif" w:hAnsi="Times New Roman" w:cs="Times New Roman"/>
          <w:sz w:val="28"/>
        </w:rPr>
        <w:t>крепления: на скрытых дистанционных держателях или вплотную к стене.</w:t>
      </w:r>
    </w:p>
    <w:p w:rsidR="00560B37" w:rsidRPr="00F356A1" w:rsidRDefault="00560B37">
      <w:pPr>
        <w:rPr>
          <w:rFonts w:ascii="Times New Roman" w:hAnsi="Times New Roman" w:cs="Times New Roman"/>
        </w:rPr>
      </w:pPr>
    </w:p>
    <w:p w:rsidR="00560B37" w:rsidRPr="00F356A1" w:rsidRDefault="006C3763">
      <w:pPr>
        <w:rPr>
          <w:rFonts w:ascii="Times New Roman" w:hAnsi="Times New Roman" w:cs="Times New Roman"/>
        </w:rPr>
      </w:pPr>
      <w:r>
        <w:rPr>
          <w:rFonts w:ascii="Times New Roman" w:eastAsia="Liberation Serif" w:hAnsi="Times New Roman" w:cs="Times New Roman"/>
          <w:sz w:val="28"/>
        </w:rPr>
        <w:t xml:space="preserve">           </w:t>
      </w:r>
      <w:r w:rsidR="005524C4" w:rsidRPr="00F356A1">
        <w:rPr>
          <w:rFonts w:ascii="Times New Roman" w:eastAsia="Liberation Serif" w:hAnsi="Times New Roman" w:cs="Times New Roman"/>
          <w:sz w:val="28"/>
        </w:rPr>
        <w:t>Информационная табличка (со знаком национального проекта «Образование» и гербом Министерства просвещения Российской Федерации), размещаемая рядом с входной дверью:</w:t>
      </w:r>
    </w:p>
    <w:p w:rsidR="00560B37" w:rsidRPr="00F356A1" w:rsidRDefault="00560B37">
      <w:pPr>
        <w:rPr>
          <w:rFonts w:ascii="Times New Roman" w:hAnsi="Times New Roman" w:cs="Times New Roman"/>
        </w:rPr>
      </w:pPr>
    </w:p>
    <w:p w:rsidR="00560B37" w:rsidRPr="00F356A1" w:rsidRDefault="005524C4">
      <w:pPr>
        <w:ind w:firstLine="709"/>
        <w:jc w:val="both"/>
        <w:rPr>
          <w:rFonts w:ascii="Times New Roman" w:hAnsi="Times New Roman" w:cs="Times New Roman"/>
        </w:rPr>
      </w:pPr>
      <w:r w:rsidRPr="00F356A1">
        <w:rPr>
          <w:rFonts w:ascii="Times New Roman" w:hAnsi="Times New Roman" w:cs="Times New Roman"/>
          <w:noProof/>
        </w:rPr>
        <w:drawing>
          <wp:inline distT="0" distB="0" distL="0" distR="0">
            <wp:extent cx="3391200" cy="1802519"/>
            <wp:effectExtent l="0" t="0" r="0" b="7231"/>
            <wp:docPr id="14" name="Рисунок 1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3391200" cy="180251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560B37" w:rsidRPr="00F356A1" w:rsidRDefault="00560B37">
      <w:pPr>
        <w:rPr>
          <w:rFonts w:ascii="Times New Roman" w:hAnsi="Times New Roman" w:cs="Times New Roman"/>
        </w:rPr>
      </w:pPr>
    </w:p>
    <w:p w:rsidR="00560B37" w:rsidRPr="00F356A1" w:rsidRDefault="005524C4">
      <w:pPr>
        <w:rPr>
          <w:rFonts w:ascii="Times New Roman" w:hAnsi="Times New Roman" w:cs="Times New Roman"/>
        </w:rPr>
      </w:pPr>
      <w:r w:rsidRPr="00F356A1">
        <w:rPr>
          <w:rFonts w:ascii="Times New Roman" w:eastAsia="Liberation Serif" w:hAnsi="Times New Roman" w:cs="Times New Roman"/>
          <w:sz w:val="28"/>
        </w:rPr>
        <w:t>Технические характеристики информационной таблички:</w:t>
      </w:r>
    </w:p>
    <w:p w:rsidR="00560B37" w:rsidRPr="00F356A1" w:rsidRDefault="005524C4">
      <w:pPr>
        <w:pStyle w:val="a3"/>
        <w:numPr>
          <w:ilvl w:val="0"/>
          <w:numId w:val="2"/>
        </w:numPr>
        <w:ind w:left="993" w:hanging="283"/>
        <w:jc w:val="both"/>
        <w:rPr>
          <w:rFonts w:ascii="Times New Roman" w:hAnsi="Times New Roman" w:cs="Times New Roman"/>
        </w:rPr>
      </w:pPr>
      <w:r w:rsidRPr="00F356A1">
        <w:rPr>
          <w:rFonts w:ascii="Times New Roman" w:eastAsia="Liberation Serif" w:hAnsi="Times New Roman" w:cs="Times New Roman"/>
          <w:sz w:val="28"/>
        </w:rPr>
        <w:t>размер: 200x400 мм;</w:t>
      </w:r>
    </w:p>
    <w:p w:rsidR="00560B37" w:rsidRPr="00F356A1" w:rsidRDefault="005524C4">
      <w:pPr>
        <w:pStyle w:val="a3"/>
        <w:numPr>
          <w:ilvl w:val="0"/>
          <w:numId w:val="2"/>
        </w:numPr>
        <w:rPr>
          <w:rFonts w:ascii="Times New Roman" w:hAnsi="Times New Roman" w:cs="Times New Roman"/>
        </w:rPr>
      </w:pPr>
      <w:r w:rsidRPr="00F356A1">
        <w:rPr>
          <w:rFonts w:ascii="Times New Roman" w:eastAsia="Liberation Serif" w:hAnsi="Times New Roman" w:cs="Times New Roman"/>
          <w:sz w:val="28"/>
        </w:rPr>
        <w:t xml:space="preserve">материал: ПВХ (толщина 3-5 мм) с печатью и защитной </w:t>
      </w:r>
      <w:proofErr w:type="spellStart"/>
      <w:r w:rsidRPr="00F356A1">
        <w:rPr>
          <w:rFonts w:ascii="Times New Roman" w:eastAsia="Liberation Serif" w:hAnsi="Times New Roman" w:cs="Times New Roman"/>
          <w:sz w:val="28"/>
        </w:rPr>
        <w:t>ламинацией</w:t>
      </w:r>
      <w:proofErr w:type="spellEnd"/>
      <w:r w:rsidRPr="00F356A1">
        <w:rPr>
          <w:rFonts w:ascii="Times New Roman" w:eastAsia="Liberation Serif" w:hAnsi="Times New Roman" w:cs="Times New Roman"/>
          <w:sz w:val="28"/>
        </w:rPr>
        <w:t>;</w:t>
      </w:r>
    </w:p>
    <w:p w:rsidR="00560B37" w:rsidRPr="00F356A1" w:rsidRDefault="005524C4">
      <w:pPr>
        <w:pStyle w:val="a3"/>
        <w:numPr>
          <w:ilvl w:val="0"/>
          <w:numId w:val="2"/>
        </w:numPr>
        <w:rPr>
          <w:rFonts w:ascii="Times New Roman" w:hAnsi="Times New Roman" w:cs="Times New Roman"/>
        </w:rPr>
      </w:pPr>
      <w:r w:rsidRPr="00F356A1">
        <w:rPr>
          <w:rFonts w:ascii="Times New Roman" w:eastAsia="Liberation Serif" w:hAnsi="Times New Roman" w:cs="Times New Roman"/>
          <w:sz w:val="28"/>
        </w:rPr>
        <w:t>крепления: на скрытых дистанционных держателях или вплотную к стене.</w:t>
      </w:r>
    </w:p>
    <w:p w:rsidR="00560B37" w:rsidRPr="00F356A1" w:rsidRDefault="00560B37">
      <w:pPr>
        <w:rPr>
          <w:rFonts w:ascii="Times New Roman" w:hAnsi="Times New Roman" w:cs="Times New Roman"/>
        </w:rPr>
      </w:pPr>
    </w:p>
    <w:p w:rsidR="00560B37" w:rsidRPr="00F356A1" w:rsidRDefault="005524C4">
      <w:pPr>
        <w:rPr>
          <w:rFonts w:ascii="Times New Roman" w:hAnsi="Times New Roman" w:cs="Times New Roman"/>
        </w:rPr>
      </w:pPr>
      <w:r w:rsidRPr="00F356A1">
        <w:rPr>
          <w:rFonts w:ascii="Times New Roman" w:eastAsia="Liberation Serif" w:hAnsi="Times New Roman" w:cs="Times New Roman"/>
          <w:b/>
          <w:sz w:val="28"/>
        </w:rPr>
        <w:t>При входе в лаборатории центра «Точка роста» размещается навигационная табличка с полноцветным фирменным знаком «Точка роста» на белом фоне:</w:t>
      </w:r>
    </w:p>
    <w:p w:rsidR="00560B37" w:rsidRPr="00F356A1" w:rsidRDefault="005524C4">
      <w:pPr>
        <w:ind w:firstLine="709"/>
        <w:jc w:val="both"/>
        <w:rPr>
          <w:rFonts w:ascii="Times New Roman" w:hAnsi="Times New Roman" w:cs="Times New Roman"/>
        </w:rPr>
      </w:pPr>
      <w:r w:rsidRPr="00F356A1">
        <w:rPr>
          <w:rFonts w:ascii="Times New Roman" w:hAnsi="Times New Roman" w:cs="Times New Roman"/>
          <w:noProof/>
        </w:rPr>
        <w:lastRenderedPageBreak/>
        <w:drawing>
          <wp:inline distT="0" distB="0" distL="0" distR="0">
            <wp:extent cx="3636000" cy="1986480"/>
            <wp:effectExtent l="0" t="0" r="2550" b="0"/>
            <wp:docPr id="15" name="Рисунок 1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3636000" cy="19864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560B37" w:rsidRPr="00F356A1" w:rsidRDefault="005524C4">
      <w:pPr>
        <w:rPr>
          <w:rFonts w:ascii="Times New Roman" w:hAnsi="Times New Roman" w:cs="Times New Roman"/>
        </w:rPr>
      </w:pPr>
      <w:r w:rsidRPr="00F356A1">
        <w:rPr>
          <w:rFonts w:ascii="Times New Roman" w:eastAsia="Liberation Serif" w:hAnsi="Times New Roman" w:cs="Times New Roman"/>
          <w:sz w:val="28"/>
        </w:rPr>
        <w:t>Технические характеристики навигационной таблички:</w:t>
      </w:r>
    </w:p>
    <w:p w:rsidR="00560B37" w:rsidRPr="00F356A1" w:rsidRDefault="005524C4">
      <w:pPr>
        <w:pStyle w:val="a3"/>
        <w:numPr>
          <w:ilvl w:val="0"/>
          <w:numId w:val="3"/>
        </w:numPr>
        <w:tabs>
          <w:tab w:val="left" w:pos="992"/>
        </w:tabs>
        <w:ind w:left="0" w:firstLine="709"/>
        <w:jc w:val="both"/>
        <w:rPr>
          <w:rFonts w:ascii="Times New Roman" w:hAnsi="Times New Roman" w:cs="Times New Roman"/>
        </w:rPr>
      </w:pPr>
      <w:r w:rsidRPr="00F356A1">
        <w:rPr>
          <w:rFonts w:ascii="Times New Roman" w:eastAsia="Liberation Serif" w:hAnsi="Times New Roman" w:cs="Times New Roman"/>
          <w:sz w:val="28"/>
        </w:rPr>
        <w:t>размер: 180x300 мм;</w:t>
      </w:r>
    </w:p>
    <w:p w:rsidR="00560B37" w:rsidRPr="00F356A1" w:rsidRDefault="005524C4">
      <w:pPr>
        <w:pStyle w:val="a3"/>
        <w:numPr>
          <w:ilvl w:val="0"/>
          <w:numId w:val="3"/>
        </w:numPr>
        <w:rPr>
          <w:rFonts w:ascii="Times New Roman" w:hAnsi="Times New Roman" w:cs="Times New Roman"/>
        </w:rPr>
      </w:pPr>
      <w:r w:rsidRPr="00F356A1">
        <w:rPr>
          <w:rFonts w:ascii="Times New Roman" w:eastAsia="Liberation Serif" w:hAnsi="Times New Roman" w:cs="Times New Roman"/>
          <w:sz w:val="28"/>
        </w:rPr>
        <w:t xml:space="preserve">материал: ПВХ (толщина 3-5 мм) с печатью и защитной </w:t>
      </w:r>
      <w:proofErr w:type="spellStart"/>
      <w:r w:rsidRPr="00F356A1">
        <w:rPr>
          <w:rFonts w:ascii="Times New Roman" w:eastAsia="Liberation Serif" w:hAnsi="Times New Roman" w:cs="Times New Roman"/>
          <w:sz w:val="28"/>
        </w:rPr>
        <w:t>ламинацией</w:t>
      </w:r>
      <w:proofErr w:type="spellEnd"/>
      <w:r w:rsidRPr="00F356A1">
        <w:rPr>
          <w:rFonts w:ascii="Times New Roman" w:eastAsia="Liberation Serif" w:hAnsi="Times New Roman" w:cs="Times New Roman"/>
          <w:sz w:val="28"/>
        </w:rPr>
        <w:t>;</w:t>
      </w:r>
    </w:p>
    <w:p w:rsidR="00560B37" w:rsidRPr="00F356A1" w:rsidRDefault="005524C4">
      <w:pPr>
        <w:pStyle w:val="a3"/>
        <w:numPr>
          <w:ilvl w:val="0"/>
          <w:numId w:val="3"/>
        </w:numPr>
        <w:rPr>
          <w:rFonts w:ascii="Times New Roman" w:hAnsi="Times New Roman" w:cs="Times New Roman"/>
        </w:rPr>
      </w:pPr>
      <w:r w:rsidRPr="00F356A1">
        <w:rPr>
          <w:rFonts w:ascii="Times New Roman" w:eastAsia="Liberation Serif" w:hAnsi="Times New Roman" w:cs="Times New Roman"/>
          <w:sz w:val="28"/>
        </w:rPr>
        <w:t>крепления: на скрытых дистанционных держателях или вплотную к стене;</w:t>
      </w:r>
    </w:p>
    <w:p w:rsidR="00560B37" w:rsidRPr="00F356A1" w:rsidRDefault="005524C4">
      <w:pPr>
        <w:pStyle w:val="a3"/>
        <w:numPr>
          <w:ilvl w:val="0"/>
          <w:numId w:val="3"/>
        </w:numPr>
        <w:rPr>
          <w:rFonts w:ascii="Times New Roman" w:hAnsi="Times New Roman" w:cs="Times New Roman"/>
        </w:rPr>
      </w:pPr>
      <w:r w:rsidRPr="00F356A1">
        <w:rPr>
          <w:rFonts w:ascii="Times New Roman" w:eastAsia="Liberation Serif" w:hAnsi="Times New Roman" w:cs="Times New Roman"/>
          <w:sz w:val="28"/>
        </w:rPr>
        <w:t>размещение: симметрично относительно двери основной навигации помещений.</w:t>
      </w:r>
    </w:p>
    <w:p w:rsidR="00560B37" w:rsidRPr="00F356A1" w:rsidRDefault="00560B37">
      <w:pPr>
        <w:rPr>
          <w:rFonts w:ascii="Times New Roman" w:hAnsi="Times New Roman" w:cs="Times New Roman"/>
        </w:rPr>
      </w:pPr>
    </w:p>
    <w:p w:rsidR="00560B37" w:rsidRPr="00F356A1" w:rsidRDefault="005524C4">
      <w:pPr>
        <w:rPr>
          <w:rFonts w:ascii="Times New Roman" w:hAnsi="Times New Roman" w:cs="Times New Roman"/>
        </w:rPr>
      </w:pPr>
      <w:r w:rsidRPr="00F356A1">
        <w:rPr>
          <w:rFonts w:ascii="Times New Roman" w:eastAsia="Liberation Serif" w:hAnsi="Times New Roman" w:cs="Times New Roman"/>
          <w:b/>
          <w:sz w:val="28"/>
        </w:rPr>
        <w:t xml:space="preserve">В холле общеобразовательной организации размещается </w:t>
      </w:r>
      <w:proofErr w:type="spellStart"/>
      <w:r w:rsidRPr="00F356A1">
        <w:rPr>
          <w:rFonts w:ascii="Times New Roman" w:eastAsia="Liberation Serif" w:hAnsi="Times New Roman" w:cs="Times New Roman"/>
          <w:b/>
          <w:sz w:val="28"/>
        </w:rPr>
        <w:t>брендированный</w:t>
      </w:r>
      <w:proofErr w:type="spellEnd"/>
      <w:r w:rsidRPr="00F356A1">
        <w:rPr>
          <w:rFonts w:ascii="Times New Roman" w:eastAsia="Liberation Serif" w:hAnsi="Times New Roman" w:cs="Times New Roman"/>
          <w:b/>
          <w:sz w:val="28"/>
        </w:rPr>
        <w:t xml:space="preserve"> информационный стенд:</w:t>
      </w:r>
    </w:p>
    <w:p w:rsidR="00560B37" w:rsidRPr="00F356A1" w:rsidRDefault="005524C4">
      <w:pPr>
        <w:tabs>
          <w:tab w:val="left" w:pos="1457"/>
        </w:tabs>
        <w:rPr>
          <w:rFonts w:ascii="Times New Roman" w:hAnsi="Times New Roman" w:cs="Times New Roman"/>
        </w:rPr>
      </w:pPr>
      <w:r w:rsidRPr="00F356A1">
        <w:rPr>
          <w:rFonts w:ascii="Times New Roman" w:hAnsi="Times New Roman" w:cs="Times New Roman"/>
          <w:noProof/>
        </w:rPr>
        <w:drawing>
          <wp:inline distT="0" distB="0" distL="0" distR="0">
            <wp:extent cx="5122799" cy="3895200"/>
            <wp:effectExtent l="0" t="0" r="1651" b="0"/>
            <wp:docPr id="16" name="Рисунок 1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5122799" cy="38952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560B37" w:rsidRPr="00F356A1" w:rsidRDefault="005524C4">
      <w:pPr>
        <w:rPr>
          <w:rFonts w:ascii="Times New Roman" w:hAnsi="Times New Roman" w:cs="Times New Roman"/>
        </w:rPr>
      </w:pPr>
      <w:r w:rsidRPr="00F356A1">
        <w:rPr>
          <w:rFonts w:ascii="Times New Roman" w:eastAsia="Liberation Serif" w:hAnsi="Times New Roman" w:cs="Times New Roman"/>
          <w:sz w:val="28"/>
        </w:rPr>
        <w:t>Технические характеристики информационного стенда:</w:t>
      </w:r>
    </w:p>
    <w:p w:rsidR="00560B37" w:rsidRPr="00F356A1" w:rsidRDefault="005524C4">
      <w:pPr>
        <w:pStyle w:val="a3"/>
        <w:numPr>
          <w:ilvl w:val="0"/>
          <w:numId w:val="4"/>
        </w:numPr>
        <w:jc w:val="both"/>
        <w:rPr>
          <w:rFonts w:ascii="Times New Roman" w:hAnsi="Times New Roman" w:cs="Times New Roman"/>
        </w:rPr>
      </w:pPr>
      <w:r w:rsidRPr="00F356A1">
        <w:rPr>
          <w:rFonts w:ascii="Times New Roman" w:eastAsia="Liberation Serif" w:hAnsi="Times New Roman" w:cs="Times New Roman"/>
          <w:sz w:val="28"/>
        </w:rPr>
        <w:t>размер: 1200x900 мм;</w:t>
      </w:r>
    </w:p>
    <w:p w:rsidR="00560B37" w:rsidRPr="00B87ECF" w:rsidRDefault="005524C4" w:rsidP="002A1362">
      <w:pPr>
        <w:pStyle w:val="a3"/>
        <w:numPr>
          <w:ilvl w:val="0"/>
          <w:numId w:val="4"/>
        </w:numPr>
        <w:rPr>
          <w:rFonts w:ascii="Times New Roman" w:hAnsi="Times New Roman" w:cs="Times New Roman"/>
        </w:rPr>
      </w:pPr>
      <w:r w:rsidRPr="00B87ECF">
        <w:rPr>
          <w:rFonts w:ascii="Times New Roman" w:eastAsia="Liberation Serif" w:hAnsi="Times New Roman" w:cs="Times New Roman"/>
          <w:sz w:val="28"/>
        </w:rPr>
        <w:t xml:space="preserve">материал: ПВХ (толщина 5-10 мм) с печатью и защитной </w:t>
      </w:r>
      <w:proofErr w:type="spellStart"/>
      <w:r w:rsidRPr="00B87ECF">
        <w:rPr>
          <w:rFonts w:ascii="Times New Roman" w:eastAsia="Liberation Serif" w:hAnsi="Times New Roman" w:cs="Times New Roman"/>
          <w:sz w:val="28"/>
        </w:rPr>
        <w:t>ламинацией</w:t>
      </w:r>
      <w:proofErr w:type="spellEnd"/>
      <w:r w:rsidRPr="00B87ECF">
        <w:rPr>
          <w:rFonts w:ascii="Times New Roman" w:eastAsia="Liberation Serif" w:hAnsi="Times New Roman" w:cs="Times New Roman"/>
          <w:sz w:val="28"/>
        </w:rPr>
        <w:t>.</w:t>
      </w:r>
    </w:p>
    <w:p w:rsidR="00560B37" w:rsidRPr="00F356A1" w:rsidRDefault="005524C4" w:rsidP="00B87ECF">
      <w:pPr>
        <w:rPr>
          <w:rFonts w:ascii="Times New Roman" w:hAnsi="Times New Roman" w:cs="Times New Roman"/>
        </w:rPr>
      </w:pPr>
      <w:r w:rsidRPr="00F356A1">
        <w:rPr>
          <w:rFonts w:ascii="Times New Roman" w:eastAsia="Liberation Serif" w:hAnsi="Times New Roman" w:cs="Times New Roman"/>
          <w:sz w:val="28"/>
        </w:rPr>
        <w:t xml:space="preserve">Графические файлы, необходимые к использованию при </w:t>
      </w:r>
      <w:proofErr w:type="spellStart"/>
      <w:r w:rsidRPr="00F356A1">
        <w:rPr>
          <w:rFonts w:ascii="Times New Roman" w:eastAsia="Liberation Serif" w:hAnsi="Times New Roman" w:cs="Times New Roman"/>
          <w:sz w:val="28"/>
        </w:rPr>
        <w:t>брендировании</w:t>
      </w:r>
      <w:proofErr w:type="spellEnd"/>
      <w:r w:rsidRPr="00F356A1">
        <w:rPr>
          <w:rFonts w:ascii="Times New Roman" w:eastAsia="Liberation Serif" w:hAnsi="Times New Roman" w:cs="Times New Roman"/>
          <w:sz w:val="28"/>
        </w:rPr>
        <w:t xml:space="preserve"> помещений центра «Точка роста», размещены по ссылке:</w:t>
      </w:r>
      <w:r w:rsidR="00B87ECF">
        <w:rPr>
          <w:rFonts w:ascii="Times New Roman" w:eastAsia="Liberation Serif" w:hAnsi="Times New Roman" w:cs="Times New Roman"/>
          <w:sz w:val="28"/>
        </w:rPr>
        <w:t xml:space="preserve"> </w:t>
      </w:r>
      <w:r w:rsidRPr="00F356A1">
        <w:rPr>
          <w:rFonts w:ascii="Times New Roman" w:eastAsia="Liberation Serif" w:hAnsi="Times New Roman" w:cs="Times New Roman"/>
          <w:sz w:val="28"/>
        </w:rPr>
        <w:t>https:/</w:t>
      </w:r>
      <w:r w:rsidR="006C3763">
        <w:rPr>
          <w:rFonts w:ascii="Times New Roman" w:eastAsia="Liberation Serif" w:hAnsi="Times New Roman" w:cs="Times New Roman"/>
          <w:sz w:val="28"/>
        </w:rPr>
        <w:t>/disk.yandex.ru/d/zPSNABIQ4Vg9Y</w:t>
      </w:r>
    </w:p>
    <w:sectPr w:rsidR="00560B37" w:rsidRPr="00F356A1" w:rsidSect="00B87ECF">
      <w:pgSz w:w="11906" w:h="16838"/>
      <w:pgMar w:top="680" w:right="1418" w:bottom="1134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E04F5" w:rsidRDefault="00CE04F5">
      <w:r>
        <w:separator/>
      </w:r>
    </w:p>
  </w:endnote>
  <w:endnote w:type="continuationSeparator" w:id="0">
    <w:p w:rsidR="00CE04F5" w:rsidRDefault="00CE04F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Liberation Sans">
    <w:altName w:val="Arial"/>
    <w:charset w:val="CC"/>
    <w:family w:val="swiss"/>
    <w:pitch w:val="variable"/>
    <w:sig w:usb0="E0000AFF" w:usb1="500078FF" w:usb2="00000021" w:usb3="00000000" w:csb0="000001B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Open Sans">
    <w:altName w:val="Times New Roman"/>
    <w:charset w:val="00"/>
    <w:family w:val="auto"/>
    <w:pitch w:val="default"/>
  </w:font>
  <w:font w:name="Trebuchet MS">
    <w:panose1 w:val="020B0603020202020204"/>
    <w:charset w:val="CC"/>
    <w:family w:val="swiss"/>
    <w:pitch w:val="variable"/>
    <w:sig w:usb0="00000287" w:usb1="00000000" w:usb2="00000000" w:usb3="00000000" w:csb0="0000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iberation Serif">
    <w:altName w:val="Times New Roman"/>
    <w:charset w:val="00"/>
    <w:family w:val="auto"/>
    <w:pitch w:val="default"/>
  </w:font>
  <w:font w:name="Calibri Light"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E04F5" w:rsidRDefault="00CE04F5">
      <w:r>
        <w:separator/>
      </w:r>
    </w:p>
  </w:footnote>
  <w:footnote w:type="continuationSeparator" w:id="0">
    <w:p w:rsidR="00CE04F5" w:rsidRDefault="00CE04F5">
      <w:r>
        <w:continuationSeparator/>
      </w:r>
    </w:p>
  </w:footnote>
  <w:footnote w:id="1">
    <w:p w:rsidR="00560B37" w:rsidRDefault="005524C4">
      <w:pPr>
        <w:pStyle w:val="ac"/>
        <w:ind w:left="113" w:hanging="113"/>
      </w:pPr>
      <w:r>
        <w:rPr>
          <w:rStyle w:val="ad"/>
        </w:rPr>
        <w:footnoteRef/>
      </w:r>
      <w:r>
        <w:rPr>
          <w:rFonts w:ascii="Liberation Serif" w:eastAsia="Liberation Serif" w:hAnsi="Liberation Serif" w:cs="Liberation Serif"/>
          <w:sz w:val="28"/>
        </w:rPr>
        <w:t xml:space="preserve">В случае если в помещении лаборантской отсутствуют окна, то данное условие не выполняется.  </w:t>
      </w:r>
    </w:p>
  </w:footnote>
  <w:footnote w:id="2">
    <w:p w:rsidR="00560B37" w:rsidRDefault="005524C4">
      <w:pPr>
        <w:pStyle w:val="ac"/>
        <w:ind w:left="113" w:hanging="113"/>
      </w:pPr>
      <w:r>
        <w:rPr>
          <w:rStyle w:val="ad"/>
        </w:rPr>
        <w:footnoteRef/>
      </w:r>
      <w:r>
        <w:rPr>
          <w:rFonts w:ascii="Liberation Serif" w:eastAsia="Liberation Serif" w:hAnsi="Liberation Serif" w:cs="Liberation Serif"/>
          <w:sz w:val="28"/>
        </w:rPr>
        <w:t xml:space="preserve">В случае если в помещении лаборантской отсутствуют окна, то данное условие не выполняется.  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BE37C92"/>
    <w:multiLevelType w:val="multilevel"/>
    <w:tmpl w:val="6C76700A"/>
    <w:styleLink w:val="WWNum3"/>
    <w:lvl w:ilvl="0">
      <w:start w:val="1"/>
      <w:numFmt w:val="decimal"/>
      <w:lvlText w:val="%1)"/>
      <w:lvlJc w:val="left"/>
      <w:pPr>
        <w:ind w:left="1069" w:hanging="360"/>
      </w:pPr>
    </w:lvl>
    <w:lvl w:ilvl="1">
      <w:start w:val="1"/>
      <w:numFmt w:val="lowerLetter"/>
      <w:lvlText w:val="%2."/>
      <w:lvlJc w:val="left"/>
      <w:pPr>
        <w:ind w:left="1789" w:hanging="360"/>
      </w:pPr>
    </w:lvl>
    <w:lvl w:ilvl="2">
      <w:start w:val="1"/>
      <w:numFmt w:val="lowerRoman"/>
      <w:lvlText w:val="%3."/>
      <w:lvlJc w:val="left"/>
      <w:pPr>
        <w:ind w:left="2509" w:hanging="180"/>
      </w:pPr>
    </w:lvl>
    <w:lvl w:ilvl="3">
      <w:start w:val="1"/>
      <w:numFmt w:val="decimal"/>
      <w:lvlText w:val="%4."/>
      <w:lvlJc w:val="left"/>
      <w:pPr>
        <w:ind w:left="3229" w:hanging="360"/>
      </w:pPr>
    </w:lvl>
    <w:lvl w:ilvl="4">
      <w:start w:val="1"/>
      <w:numFmt w:val="lowerLetter"/>
      <w:lvlText w:val="%5."/>
      <w:lvlJc w:val="left"/>
      <w:pPr>
        <w:ind w:left="3949" w:hanging="360"/>
      </w:pPr>
    </w:lvl>
    <w:lvl w:ilvl="5">
      <w:start w:val="1"/>
      <w:numFmt w:val="lowerRoman"/>
      <w:lvlText w:val="%6."/>
      <w:lvlJc w:val="left"/>
      <w:pPr>
        <w:ind w:left="4669" w:hanging="180"/>
      </w:pPr>
    </w:lvl>
    <w:lvl w:ilvl="6">
      <w:start w:val="1"/>
      <w:numFmt w:val="decimal"/>
      <w:lvlText w:val="%7."/>
      <w:lvlJc w:val="left"/>
      <w:pPr>
        <w:ind w:left="5389" w:hanging="360"/>
      </w:pPr>
    </w:lvl>
    <w:lvl w:ilvl="7">
      <w:start w:val="1"/>
      <w:numFmt w:val="lowerLetter"/>
      <w:lvlText w:val="%8."/>
      <w:lvlJc w:val="left"/>
      <w:pPr>
        <w:ind w:left="6111" w:hanging="360"/>
      </w:pPr>
    </w:lvl>
    <w:lvl w:ilvl="8">
      <w:start w:val="1"/>
      <w:numFmt w:val="lowerRoman"/>
      <w:lvlText w:val="%9."/>
      <w:lvlJc w:val="left"/>
      <w:pPr>
        <w:ind w:left="6831" w:hanging="180"/>
      </w:pPr>
    </w:lvl>
  </w:abstractNum>
  <w:abstractNum w:abstractNumId="1" w15:restartNumberingAfterBreak="0">
    <w:nsid w:val="268B4E1C"/>
    <w:multiLevelType w:val="multilevel"/>
    <w:tmpl w:val="BCF22424"/>
    <w:styleLink w:val="WWNum5"/>
    <w:lvl w:ilvl="0">
      <w:numFmt w:val="bullet"/>
      <w:pStyle w:val="3"/>
      <w:lvlText w:val="·"/>
      <w:lvlJc w:val="left"/>
    </w:lvl>
    <w:lvl w:ilvl="1">
      <w:numFmt w:val="bullet"/>
      <w:lvlText w:val="o"/>
      <w:lvlJc w:val="left"/>
    </w:lvl>
    <w:lvl w:ilvl="2">
      <w:numFmt w:val="bullet"/>
      <w:lvlText w:val="§"/>
      <w:lvlJc w:val="left"/>
    </w:lvl>
    <w:lvl w:ilvl="3">
      <w:numFmt w:val="bullet"/>
      <w:lvlText w:val="·"/>
      <w:lvlJc w:val="left"/>
      <w:pPr>
        <w:ind w:left="2880" w:hanging="360"/>
      </w:pPr>
    </w:lvl>
    <w:lvl w:ilvl="4">
      <w:numFmt w:val="bullet"/>
      <w:lvlText w:val="o"/>
      <w:lvlJc w:val="left"/>
      <w:pPr>
        <w:ind w:left="3600" w:hanging="360"/>
      </w:pPr>
    </w:lvl>
    <w:lvl w:ilvl="5">
      <w:numFmt w:val="bullet"/>
      <w:lvlText w:val="§"/>
      <w:lvlJc w:val="left"/>
      <w:pPr>
        <w:ind w:left="4320" w:hanging="360"/>
      </w:pPr>
    </w:lvl>
    <w:lvl w:ilvl="6">
      <w:numFmt w:val="bullet"/>
      <w:lvlText w:val="·"/>
      <w:lvlJc w:val="left"/>
      <w:pPr>
        <w:ind w:left="5041" w:hanging="360"/>
      </w:pPr>
    </w:lvl>
    <w:lvl w:ilvl="7">
      <w:numFmt w:val="bullet"/>
      <w:lvlText w:val="o"/>
      <w:lvlJc w:val="left"/>
      <w:pPr>
        <w:ind w:left="5760" w:hanging="360"/>
      </w:pPr>
    </w:lvl>
    <w:lvl w:ilvl="8">
      <w:numFmt w:val="bullet"/>
      <w:lvlText w:val="§"/>
      <w:lvlJc w:val="left"/>
      <w:pPr>
        <w:ind w:left="6480" w:hanging="360"/>
      </w:pPr>
    </w:lvl>
  </w:abstractNum>
  <w:abstractNum w:abstractNumId="2" w15:restartNumberingAfterBreak="0">
    <w:nsid w:val="4DDB0165"/>
    <w:multiLevelType w:val="multilevel"/>
    <w:tmpl w:val="48C86DB2"/>
    <w:styleLink w:val="WWNum1"/>
    <w:lvl w:ilvl="0">
      <w:start w:val="1"/>
      <w:numFmt w:val="decimal"/>
      <w:lvlText w:val="%1)"/>
      <w:lvlJc w:val="left"/>
      <w:pPr>
        <w:ind w:left="1069" w:hanging="360"/>
      </w:pPr>
    </w:lvl>
    <w:lvl w:ilvl="1">
      <w:start w:val="1"/>
      <w:numFmt w:val="lowerLetter"/>
      <w:lvlText w:val="%2."/>
      <w:lvlJc w:val="left"/>
      <w:pPr>
        <w:ind w:left="1789" w:hanging="360"/>
      </w:pPr>
    </w:lvl>
    <w:lvl w:ilvl="2">
      <w:start w:val="1"/>
      <w:numFmt w:val="lowerRoman"/>
      <w:lvlText w:val="%3."/>
      <w:lvlJc w:val="left"/>
      <w:pPr>
        <w:ind w:left="2509" w:hanging="180"/>
      </w:pPr>
    </w:lvl>
    <w:lvl w:ilvl="3">
      <w:start w:val="1"/>
      <w:numFmt w:val="decimal"/>
      <w:lvlText w:val="%4."/>
      <w:lvlJc w:val="left"/>
      <w:pPr>
        <w:ind w:left="3229" w:hanging="360"/>
      </w:pPr>
    </w:lvl>
    <w:lvl w:ilvl="4">
      <w:start w:val="1"/>
      <w:numFmt w:val="lowerLetter"/>
      <w:lvlText w:val="%5."/>
      <w:lvlJc w:val="left"/>
      <w:pPr>
        <w:ind w:left="3949" w:hanging="360"/>
      </w:pPr>
    </w:lvl>
    <w:lvl w:ilvl="5">
      <w:start w:val="1"/>
      <w:numFmt w:val="lowerRoman"/>
      <w:lvlText w:val="%6."/>
      <w:lvlJc w:val="left"/>
      <w:pPr>
        <w:ind w:left="4669" w:hanging="180"/>
      </w:pPr>
    </w:lvl>
    <w:lvl w:ilvl="6">
      <w:start w:val="1"/>
      <w:numFmt w:val="decimal"/>
      <w:lvlText w:val="%7."/>
      <w:lvlJc w:val="left"/>
      <w:pPr>
        <w:ind w:left="5389" w:hanging="360"/>
      </w:pPr>
    </w:lvl>
    <w:lvl w:ilvl="7">
      <w:start w:val="1"/>
      <w:numFmt w:val="lowerLetter"/>
      <w:lvlText w:val="%8."/>
      <w:lvlJc w:val="left"/>
      <w:pPr>
        <w:ind w:left="6111" w:hanging="360"/>
      </w:pPr>
    </w:lvl>
    <w:lvl w:ilvl="8">
      <w:start w:val="1"/>
      <w:numFmt w:val="lowerRoman"/>
      <w:lvlText w:val="%9."/>
      <w:lvlJc w:val="left"/>
      <w:pPr>
        <w:ind w:left="6831" w:hanging="180"/>
      </w:pPr>
    </w:lvl>
  </w:abstractNum>
  <w:abstractNum w:abstractNumId="3" w15:restartNumberingAfterBreak="0">
    <w:nsid w:val="5E1F1134"/>
    <w:multiLevelType w:val="multilevel"/>
    <w:tmpl w:val="54D4D5A8"/>
    <w:styleLink w:val="WWNum4"/>
    <w:lvl w:ilvl="0">
      <w:start w:val="1"/>
      <w:numFmt w:val="decimal"/>
      <w:lvlText w:val="%1)"/>
      <w:lvlJc w:val="left"/>
      <w:pPr>
        <w:ind w:left="1069" w:hanging="360"/>
      </w:pPr>
    </w:lvl>
    <w:lvl w:ilvl="1">
      <w:start w:val="1"/>
      <w:numFmt w:val="lowerLetter"/>
      <w:lvlText w:val="%2."/>
      <w:lvlJc w:val="left"/>
      <w:pPr>
        <w:ind w:left="1789" w:hanging="360"/>
      </w:pPr>
    </w:lvl>
    <w:lvl w:ilvl="2">
      <w:start w:val="1"/>
      <w:numFmt w:val="lowerRoman"/>
      <w:lvlText w:val="%3."/>
      <w:lvlJc w:val="left"/>
      <w:pPr>
        <w:ind w:left="2509" w:hanging="180"/>
      </w:pPr>
    </w:lvl>
    <w:lvl w:ilvl="3">
      <w:start w:val="1"/>
      <w:numFmt w:val="decimal"/>
      <w:lvlText w:val="%4."/>
      <w:lvlJc w:val="left"/>
      <w:pPr>
        <w:ind w:left="3229" w:hanging="360"/>
      </w:pPr>
    </w:lvl>
    <w:lvl w:ilvl="4">
      <w:start w:val="1"/>
      <w:numFmt w:val="lowerLetter"/>
      <w:lvlText w:val="%5."/>
      <w:lvlJc w:val="left"/>
      <w:pPr>
        <w:ind w:left="3949" w:hanging="360"/>
      </w:pPr>
    </w:lvl>
    <w:lvl w:ilvl="5">
      <w:start w:val="1"/>
      <w:numFmt w:val="lowerRoman"/>
      <w:lvlText w:val="%6."/>
      <w:lvlJc w:val="left"/>
      <w:pPr>
        <w:ind w:left="4669" w:hanging="180"/>
      </w:pPr>
    </w:lvl>
    <w:lvl w:ilvl="6">
      <w:start w:val="1"/>
      <w:numFmt w:val="decimal"/>
      <w:lvlText w:val="%7."/>
      <w:lvlJc w:val="left"/>
      <w:pPr>
        <w:ind w:left="5389" w:hanging="360"/>
      </w:pPr>
    </w:lvl>
    <w:lvl w:ilvl="7">
      <w:start w:val="1"/>
      <w:numFmt w:val="lowerLetter"/>
      <w:lvlText w:val="%8."/>
      <w:lvlJc w:val="left"/>
      <w:pPr>
        <w:ind w:left="6111" w:hanging="360"/>
      </w:pPr>
    </w:lvl>
    <w:lvl w:ilvl="8">
      <w:start w:val="1"/>
      <w:numFmt w:val="lowerRoman"/>
      <w:lvlText w:val="%9."/>
      <w:lvlJc w:val="left"/>
      <w:pPr>
        <w:ind w:left="6831" w:hanging="180"/>
      </w:pPr>
    </w:lvl>
  </w:abstractNum>
  <w:abstractNum w:abstractNumId="4" w15:restartNumberingAfterBreak="0">
    <w:nsid w:val="698C6308"/>
    <w:multiLevelType w:val="multilevel"/>
    <w:tmpl w:val="D2629BD8"/>
    <w:styleLink w:val="WWNum2"/>
    <w:lvl w:ilvl="0">
      <w:start w:val="1"/>
      <w:numFmt w:val="decimal"/>
      <w:lvlText w:val="%1)"/>
      <w:lvlJc w:val="left"/>
      <w:pPr>
        <w:ind w:left="1069" w:hanging="360"/>
      </w:pPr>
    </w:lvl>
    <w:lvl w:ilvl="1">
      <w:start w:val="1"/>
      <w:numFmt w:val="lowerLetter"/>
      <w:lvlText w:val="%2."/>
      <w:lvlJc w:val="left"/>
      <w:pPr>
        <w:ind w:left="1789" w:hanging="360"/>
      </w:pPr>
    </w:lvl>
    <w:lvl w:ilvl="2">
      <w:start w:val="1"/>
      <w:numFmt w:val="lowerRoman"/>
      <w:lvlText w:val="%3."/>
      <w:lvlJc w:val="left"/>
      <w:pPr>
        <w:ind w:left="2509" w:hanging="180"/>
      </w:pPr>
    </w:lvl>
    <w:lvl w:ilvl="3">
      <w:start w:val="1"/>
      <w:numFmt w:val="decimal"/>
      <w:lvlText w:val="%4."/>
      <w:lvlJc w:val="left"/>
      <w:pPr>
        <w:ind w:left="3229" w:hanging="360"/>
      </w:pPr>
    </w:lvl>
    <w:lvl w:ilvl="4">
      <w:start w:val="1"/>
      <w:numFmt w:val="lowerLetter"/>
      <w:lvlText w:val="%5."/>
      <w:lvlJc w:val="left"/>
      <w:pPr>
        <w:ind w:left="3949" w:hanging="360"/>
      </w:pPr>
    </w:lvl>
    <w:lvl w:ilvl="5">
      <w:start w:val="1"/>
      <w:numFmt w:val="lowerRoman"/>
      <w:lvlText w:val="%6."/>
      <w:lvlJc w:val="left"/>
      <w:pPr>
        <w:ind w:left="4669" w:hanging="180"/>
      </w:pPr>
    </w:lvl>
    <w:lvl w:ilvl="6">
      <w:start w:val="1"/>
      <w:numFmt w:val="decimal"/>
      <w:lvlText w:val="%7."/>
      <w:lvlJc w:val="left"/>
      <w:pPr>
        <w:ind w:left="5389" w:hanging="360"/>
      </w:pPr>
    </w:lvl>
    <w:lvl w:ilvl="7">
      <w:start w:val="1"/>
      <w:numFmt w:val="lowerLetter"/>
      <w:lvlText w:val="%8."/>
      <w:lvlJc w:val="left"/>
      <w:pPr>
        <w:ind w:left="6111" w:hanging="360"/>
      </w:pPr>
    </w:lvl>
    <w:lvl w:ilvl="8">
      <w:start w:val="1"/>
      <w:numFmt w:val="lowerRoman"/>
      <w:lvlText w:val="%9."/>
      <w:lvlJc w:val="left"/>
      <w:pPr>
        <w:ind w:left="6831" w:hanging="180"/>
      </w:pPr>
    </w:lvl>
  </w:abstractNum>
  <w:num w:numId="1">
    <w:abstractNumId w:val="2"/>
  </w:num>
  <w:num w:numId="2">
    <w:abstractNumId w:val="4"/>
  </w:num>
  <w:num w:numId="3">
    <w:abstractNumId w:val="0"/>
  </w:num>
  <w:num w:numId="4">
    <w:abstractNumId w:val="3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proofState w:spelling="clean" w:grammar="clean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60B37"/>
    <w:rsid w:val="001412F4"/>
    <w:rsid w:val="004C78C6"/>
    <w:rsid w:val="004F2404"/>
    <w:rsid w:val="005524C4"/>
    <w:rsid w:val="00560B37"/>
    <w:rsid w:val="006C3763"/>
    <w:rsid w:val="00744723"/>
    <w:rsid w:val="007D0659"/>
    <w:rsid w:val="00947E05"/>
    <w:rsid w:val="00B87ECF"/>
    <w:rsid w:val="00C40BCC"/>
    <w:rsid w:val="00CE04F5"/>
    <w:rsid w:val="00D675BC"/>
    <w:rsid w:val="00E558A3"/>
    <w:rsid w:val="00F356A1"/>
    <w:rsid w:val="00F522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7C7E7B"/>
  <w15:docId w15:val="{4455E2CF-F62E-4AA4-B076-8C258B312C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="Arial" w:hAnsi="Arial" w:cs="Arial"/>
        <w:kern w:val="3"/>
        <w:sz w:val="22"/>
        <w:szCs w:val="22"/>
        <w:lang w:val="ru-RU" w:eastAsia="ru-RU" w:bidi="ar-SA"/>
      </w:rPr>
    </w:rPrDefault>
    <w:pPrDefault>
      <w:pPr>
        <w:widowControl w:val="0"/>
        <w:suppressAutoHyphens/>
        <w:overflowPunct w:val="0"/>
        <w:autoSpaceDE w:val="0"/>
        <w:autoSpaceDN w:val="0"/>
        <w:textAlignment w:val="baselin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Pr>
      <w:sz w:val="24"/>
    </w:rPr>
  </w:style>
  <w:style w:type="paragraph" w:styleId="1">
    <w:name w:val="heading 1"/>
    <w:basedOn w:val="a"/>
    <w:pPr>
      <w:outlineLvl w:val="0"/>
    </w:pPr>
    <w:rPr>
      <w:b/>
      <w:sz w:val="32"/>
    </w:rPr>
  </w:style>
  <w:style w:type="paragraph" w:styleId="2">
    <w:name w:val="heading 2"/>
    <w:basedOn w:val="a"/>
    <w:pPr>
      <w:outlineLvl w:val="1"/>
    </w:pPr>
    <w:rPr>
      <w:b/>
      <w:sz w:val="20"/>
    </w:rPr>
  </w:style>
  <w:style w:type="paragraph" w:styleId="3">
    <w:name w:val="heading 3"/>
    <w:basedOn w:val="a"/>
    <w:pPr>
      <w:numPr>
        <w:numId w:val="5"/>
      </w:numPr>
      <w:outlineLvl w:val="2"/>
    </w:pPr>
    <w:rPr>
      <w:b/>
      <w:sz w:val="26"/>
    </w:rPr>
  </w:style>
  <w:style w:type="paragraph" w:styleId="4">
    <w:name w:val="heading 4"/>
    <w:basedOn w:val="a"/>
    <w:pPr>
      <w:outlineLvl w:val="3"/>
    </w:pPr>
    <w:rPr>
      <w:b/>
      <w:sz w:val="26"/>
    </w:rPr>
  </w:style>
  <w:style w:type="paragraph" w:styleId="5">
    <w:name w:val="heading 5"/>
    <w:basedOn w:val="a"/>
    <w:pPr>
      <w:outlineLvl w:val="4"/>
    </w:pPr>
    <w:rPr>
      <w:b/>
    </w:rPr>
  </w:style>
  <w:style w:type="paragraph" w:styleId="6">
    <w:name w:val="heading 6"/>
    <w:basedOn w:val="a"/>
    <w:pPr>
      <w:outlineLvl w:val="5"/>
    </w:pPr>
    <w:rPr>
      <w:b/>
      <w:sz w:val="22"/>
    </w:rPr>
  </w:style>
  <w:style w:type="paragraph" w:styleId="7">
    <w:name w:val="heading 7"/>
    <w:basedOn w:val="a"/>
    <w:pPr>
      <w:outlineLvl w:val="6"/>
    </w:pPr>
    <w:rPr>
      <w:b/>
      <w:i/>
      <w:sz w:val="22"/>
    </w:rPr>
  </w:style>
  <w:style w:type="paragraph" w:styleId="8">
    <w:name w:val="heading 8"/>
    <w:basedOn w:val="a"/>
    <w:pPr>
      <w:outlineLvl w:val="7"/>
    </w:pPr>
    <w:rPr>
      <w:i/>
      <w:sz w:val="22"/>
    </w:rPr>
  </w:style>
  <w:style w:type="paragraph" w:styleId="9">
    <w:name w:val="heading 9"/>
    <w:basedOn w:val="a"/>
    <w:pPr>
      <w:outlineLvl w:val="8"/>
    </w:pPr>
    <w:rPr>
      <w:i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1Char">
    <w:name w:val="Heading 1 Char"/>
    <w:rPr>
      <w:rFonts w:ascii="Arial" w:eastAsia="Arial" w:hAnsi="Arial" w:cs="Arial"/>
      <w:sz w:val="40"/>
    </w:rPr>
  </w:style>
  <w:style w:type="character" w:customStyle="1" w:styleId="Heading2Char">
    <w:name w:val="Heading 2 Char"/>
    <w:rPr>
      <w:rFonts w:ascii="Arial" w:eastAsia="Arial" w:hAnsi="Arial" w:cs="Arial"/>
      <w:sz w:val="34"/>
    </w:rPr>
  </w:style>
  <w:style w:type="character" w:customStyle="1" w:styleId="Heading3Char">
    <w:name w:val="Heading 3 Char"/>
    <w:rPr>
      <w:rFonts w:ascii="Arial" w:eastAsia="Arial" w:hAnsi="Arial" w:cs="Arial"/>
      <w:sz w:val="30"/>
    </w:rPr>
  </w:style>
  <w:style w:type="character" w:customStyle="1" w:styleId="Heading4Char">
    <w:name w:val="Heading 4 Char"/>
    <w:rPr>
      <w:rFonts w:ascii="Arial" w:eastAsia="Arial" w:hAnsi="Arial" w:cs="Arial"/>
      <w:b/>
      <w:sz w:val="26"/>
    </w:rPr>
  </w:style>
  <w:style w:type="character" w:customStyle="1" w:styleId="Heading5Char">
    <w:name w:val="Heading 5 Char"/>
    <w:rPr>
      <w:rFonts w:ascii="Arial" w:eastAsia="Arial" w:hAnsi="Arial" w:cs="Arial"/>
      <w:b/>
      <w:sz w:val="24"/>
    </w:rPr>
  </w:style>
  <w:style w:type="character" w:customStyle="1" w:styleId="Heading6Char">
    <w:name w:val="Heading 6 Char"/>
    <w:rPr>
      <w:rFonts w:ascii="Arial" w:eastAsia="Arial" w:hAnsi="Arial" w:cs="Arial"/>
      <w:b/>
      <w:sz w:val="22"/>
    </w:rPr>
  </w:style>
  <w:style w:type="character" w:customStyle="1" w:styleId="Heading7Char">
    <w:name w:val="Heading 7 Char"/>
    <w:rPr>
      <w:rFonts w:ascii="Arial" w:eastAsia="Arial" w:hAnsi="Arial" w:cs="Arial"/>
      <w:b/>
      <w:i/>
      <w:sz w:val="22"/>
    </w:rPr>
  </w:style>
  <w:style w:type="character" w:customStyle="1" w:styleId="Heading8Char">
    <w:name w:val="Heading 8 Char"/>
    <w:rPr>
      <w:rFonts w:ascii="Arial" w:eastAsia="Arial" w:hAnsi="Arial" w:cs="Arial"/>
      <w:i/>
      <w:sz w:val="22"/>
    </w:rPr>
  </w:style>
  <w:style w:type="character" w:customStyle="1" w:styleId="Heading9Char">
    <w:name w:val="Heading 9 Char"/>
    <w:rPr>
      <w:rFonts w:ascii="Arial" w:eastAsia="Arial" w:hAnsi="Arial" w:cs="Arial"/>
      <w:i/>
      <w:sz w:val="21"/>
    </w:rPr>
  </w:style>
  <w:style w:type="paragraph" w:styleId="a3">
    <w:name w:val="List Paragraph"/>
    <w:basedOn w:val="a"/>
    <w:rPr>
      <w:sz w:val="20"/>
    </w:rPr>
  </w:style>
  <w:style w:type="paragraph" w:styleId="a4">
    <w:name w:val="No Spacing"/>
  </w:style>
  <w:style w:type="paragraph" w:styleId="a5">
    <w:name w:val="Title"/>
    <w:basedOn w:val="a"/>
    <w:rPr>
      <w:sz w:val="48"/>
    </w:rPr>
  </w:style>
  <w:style w:type="character" w:customStyle="1" w:styleId="TitleChar">
    <w:name w:val="Title Char"/>
    <w:rPr>
      <w:sz w:val="48"/>
    </w:rPr>
  </w:style>
  <w:style w:type="paragraph" w:styleId="a6">
    <w:name w:val="Subtitle"/>
    <w:basedOn w:val="a"/>
  </w:style>
  <w:style w:type="character" w:customStyle="1" w:styleId="SubtitleChar">
    <w:name w:val="Subtitle Char"/>
    <w:rPr>
      <w:sz w:val="24"/>
    </w:rPr>
  </w:style>
  <w:style w:type="paragraph" w:styleId="20">
    <w:name w:val="Quote"/>
    <w:basedOn w:val="a"/>
    <w:rPr>
      <w:i/>
    </w:rPr>
  </w:style>
  <w:style w:type="character" w:customStyle="1" w:styleId="QuoteChar">
    <w:name w:val="Quote Char"/>
    <w:rPr>
      <w:i/>
    </w:rPr>
  </w:style>
  <w:style w:type="paragraph" w:styleId="a7">
    <w:name w:val="Intense Quote"/>
    <w:basedOn w:val="a"/>
    <w:rPr>
      <w:i/>
    </w:rPr>
  </w:style>
  <w:style w:type="character" w:customStyle="1" w:styleId="IntenseQuoteChar">
    <w:name w:val="Intense Quote Char"/>
    <w:rPr>
      <w:i/>
    </w:rPr>
  </w:style>
  <w:style w:type="paragraph" w:styleId="a8">
    <w:name w:val="header"/>
    <w:basedOn w:val="a"/>
    <w:pPr>
      <w:tabs>
        <w:tab w:val="center" w:pos="4676"/>
        <w:tab w:val="right" w:pos="9354"/>
      </w:tabs>
    </w:pPr>
  </w:style>
  <w:style w:type="character" w:customStyle="1" w:styleId="HeaderChar">
    <w:name w:val="Header Char"/>
  </w:style>
  <w:style w:type="paragraph" w:styleId="a9">
    <w:name w:val="footer"/>
    <w:basedOn w:val="a"/>
    <w:pPr>
      <w:tabs>
        <w:tab w:val="center" w:pos="4676"/>
        <w:tab w:val="right" w:pos="9354"/>
      </w:tabs>
    </w:pPr>
  </w:style>
  <w:style w:type="character" w:customStyle="1" w:styleId="FooterChar">
    <w:name w:val="Footer Char"/>
  </w:style>
  <w:style w:type="paragraph" w:styleId="aa">
    <w:name w:val="caption"/>
    <w:basedOn w:val="a"/>
    <w:rPr>
      <w:b/>
      <w:color w:val="4F81BD"/>
      <w:sz w:val="18"/>
    </w:rPr>
  </w:style>
  <w:style w:type="character" w:customStyle="1" w:styleId="CaptionChar">
    <w:name w:val="Caption Char"/>
  </w:style>
  <w:style w:type="character" w:styleId="ab">
    <w:name w:val="Hyperlink"/>
    <w:rPr>
      <w:color w:val="0563C1"/>
      <w:u w:val="single"/>
    </w:rPr>
  </w:style>
  <w:style w:type="character" w:customStyle="1" w:styleId="Internetlink">
    <w:name w:val="Internet link"/>
    <w:rPr>
      <w:color w:val="0000FF"/>
      <w:u w:val="single"/>
    </w:rPr>
  </w:style>
  <w:style w:type="paragraph" w:styleId="ac">
    <w:name w:val="footnote text"/>
    <w:basedOn w:val="a"/>
    <w:rPr>
      <w:sz w:val="20"/>
    </w:rPr>
  </w:style>
  <w:style w:type="character" w:customStyle="1" w:styleId="FootnoteTextChar">
    <w:name w:val="Footnote Text Char"/>
    <w:rPr>
      <w:sz w:val="18"/>
    </w:rPr>
  </w:style>
  <w:style w:type="character" w:styleId="ad">
    <w:name w:val="footnote reference"/>
    <w:rPr>
      <w:position w:val="7"/>
      <w:vertAlign w:val="baseline"/>
    </w:rPr>
  </w:style>
  <w:style w:type="paragraph" w:styleId="ae">
    <w:name w:val="endnote text"/>
    <w:basedOn w:val="a"/>
    <w:rPr>
      <w:sz w:val="20"/>
    </w:rPr>
  </w:style>
  <w:style w:type="character" w:customStyle="1" w:styleId="EndnoteTextChar">
    <w:name w:val="Endnote Text Char"/>
    <w:rPr>
      <w:sz w:val="20"/>
    </w:rPr>
  </w:style>
  <w:style w:type="character" w:styleId="af">
    <w:name w:val="endnote reference"/>
    <w:rPr>
      <w:position w:val="7"/>
      <w:vertAlign w:val="baseline"/>
    </w:rPr>
  </w:style>
  <w:style w:type="paragraph" w:styleId="10">
    <w:name w:val="toc 1"/>
    <w:basedOn w:val="a"/>
    <w:pPr>
      <w:spacing w:after="57"/>
    </w:pPr>
  </w:style>
  <w:style w:type="paragraph" w:styleId="21">
    <w:name w:val="toc 2"/>
    <w:basedOn w:val="a"/>
    <w:pPr>
      <w:spacing w:after="57"/>
      <w:ind w:left="283"/>
    </w:pPr>
  </w:style>
  <w:style w:type="paragraph" w:styleId="30">
    <w:name w:val="toc 3"/>
    <w:basedOn w:val="a"/>
    <w:pPr>
      <w:spacing w:after="57"/>
      <w:ind w:left="567"/>
    </w:pPr>
  </w:style>
  <w:style w:type="paragraph" w:styleId="40">
    <w:name w:val="toc 4"/>
    <w:basedOn w:val="a"/>
    <w:pPr>
      <w:spacing w:after="57"/>
      <w:ind w:left="850"/>
    </w:pPr>
  </w:style>
  <w:style w:type="paragraph" w:styleId="50">
    <w:name w:val="toc 5"/>
    <w:basedOn w:val="a"/>
    <w:pPr>
      <w:spacing w:after="57"/>
      <w:ind w:left="1134"/>
    </w:pPr>
  </w:style>
  <w:style w:type="paragraph" w:styleId="60">
    <w:name w:val="toc 6"/>
    <w:basedOn w:val="a"/>
    <w:pPr>
      <w:spacing w:after="57"/>
      <w:ind w:left="1417"/>
    </w:pPr>
  </w:style>
  <w:style w:type="paragraph" w:styleId="70">
    <w:name w:val="toc 7"/>
    <w:basedOn w:val="a"/>
    <w:pPr>
      <w:spacing w:after="57"/>
      <w:ind w:left="1701"/>
    </w:pPr>
  </w:style>
  <w:style w:type="paragraph" w:styleId="80">
    <w:name w:val="toc 8"/>
    <w:basedOn w:val="a"/>
    <w:pPr>
      <w:spacing w:after="57"/>
      <w:ind w:left="1984"/>
    </w:pPr>
  </w:style>
  <w:style w:type="paragraph" w:styleId="90">
    <w:name w:val="toc 9"/>
    <w:basedOn w:val="a"/>
    <w:pPr>
      <w:spacing w:after="57"/>
      <w:ind w:left="2268"/>
    </w:pPr>
  </w:style>
  <w:style w:type="paragraph" w:styleId="af0">
    <w:name w:val="TOC Heading"/>
  </w:style>
  <w:style w:type="paragraph" w:styleId="af1">
    <w:name w:val="Balloon Text"/>
    <w:basedOn w:val="a"/>
    <w:rPr>
      <w:rFonts w:ascii="Tahoma" w:eastAsia="Tahoma" w:hAnsi="Tahoma" w:cs="Tahoma"/>
      <w:sz w:val="16"/>
    </w:rPr>
  </w:style>
  <w:style w:type="paragraph" w:styleId="af2">
    <w:name w:val="Plain Text"/>
    <w:basedOn w:val="a"/>
    <w:rPr>
      <w:rFonts w:ascii="Courier New" w:eastAsia="Courier New" w:hAnsi="Courier New" w:cs="Courier New"/>
      <w:sz w:val="20"/>
    </w:rPr>
  </w:style>
  <w:style w:type="character" w:customStyle="1" w:styleId="af3">
    <w:name w:val="Текст Знак"/>
    <w:rPr>
      <w:rFonts w:ascii="Courier New" w:eastAsia="Courier New" w:hAnsi="Courier New" w:cs="Courier New"/>
    </w:rPr>
  </w:style>
  <w:style w:type="paragraph" w:customStyle="1" w:styleId="af4">
    <w:name w:val="Прижатый влево"/>
    <w:basedOn w:val="a"/>
    <w:rPr>
      <w:sz w:val="20"/>
    </w:rPr>
  </w:style>
  <w:style w:type="character" w:customStyle="1" w:styleId="11">
    <w:name w:val="Заголовок 1 Знак"/>
    <w:rPr>
      <w:rFonts w:ascii="Arial" w:eastAsia="Arial" w:hAnsi="Arial" w:cs="Arial"/>
      <w:b/>
      <w:sz w:val="32"/>
    </w:rPr>
  </w:style>
  <w:style w:type="character" w:customStyle="1" w:styleId="af5">
    <w:name w:val="Верхний колонтитул Знак"/>
    <w:rPr>
      <w:sz w:val="24"/>
    </w:rPr>
  </w:style>
  <w:style w:type="character" w:customStyle="1" w:styleId="af6">
    <w:name w:val="Нижний колонтитул Знак"/>
    <w:rPr>
      <w:sz w:val="24"/>
    </w:rPr>
  </w:style>
  <w:style w:type="character" w:customStyle="1" w:styleId="af7">
    <w:name w:val="Текст сноски Знак"/>
    <w:basedOn w:val="a0"/>
  </w:style>
  <w:style w:type="character" w:styleId="af8">
    <w:name w:val="Strong"/>
    <w:rPr>
      <w:b/>
    </w:rPr>
  </w:style>
  <w:style w:type="paragraph" w:styleId="af9">
    <w:name w:val="Normal (Web)"/>
    <w:basedOn w:val="a"/>
    <w:pPr>
      <w:spacing w:before="100" w:after="100"/>
    </w:pPr>
  </w:style>
  <w:style w:type="character" w:styleId="afa">
    <w:name w:val="Emphasis"/>
    <w:rPr>
      <w:i/>
    </w:rPr>
  </w:style>
  <w:style w:type="character" w:customStyle="1" w:styleId="locality">
    <w:name w:val="locality"/>
  </w:style>
  <w:style w:type="character" w:customStyle="1" w:styleId="street-address">
    <w:name w:val="street-address"/>
  </w:style>
  <w:style w:type="character" w:styleId="afb">
    <w:name w:val="annotation reference"/>
    <w:rPr>
      <w:sz w:val="16"/>
    </w:rPr>
  </w:style>
  <w:style w:type="paragraph" w:styleId="afc">
    <w:name w:val="annotation text"/>
    <w:basedOn w:val="a"/>
    <w:rPr>
      <w:sz w:val="20"/>
    </w:rPr>
  </w:style>
  <w:style w:type="character" w:customStyle="1" w:styleId="afd">
    <w:name w:val="Текст примечания Знак"/>
    <w:basedOn w:val="a0"/>
  </w:style>
  <w:style w:type="paragraph" w:styleId="afe">
    <w:name w:val="annotation subject"/>
    <w:basedOn w:val="afc"/>
    <w:rPr>
      <w:b/>
    </w:rPr>
  </w:style>
  <w:style w:type="character" w:customStyle="1" w:styleId="aff">
    <w:name w:val="Тема примечания Знак"/>
    <w:rPr>
      <w:b/>
    </w:rPr>
  </w:style>
  <w:style w:type="character" w:customStyle="1" w:styleId="22">
    <w:name w:val="Заголовок 2 Знак"/>
    <w:basedOn w:val="a0"/>
    <w:rPr>
      <w:b/>
      <w:sz w:val="24"/>
    </w:rPr>
  </w:style>
  <w:style w:type="character" w:customStyle="1" w:styleId="31">
    <w:name w:val="Заголовок 3 Знак"/>
    <w:basedOn w:val="a0"/>
    <w:rPr>
      <w:rFonts w:ascii="Arial" w:eastAsia="Arial" w:hAnsi="Arial" w:cs="Arial"/>
      <w:b/>
      <w:sz w:val="26"/>
    </w:rPr>
  </w:style>
  <w:style w:type="paragraph" w:customStyle="1" w:styleId="Standard">
    <w:name w:val="Standard"/>
    <w:basedOn w:val="a"/>
  </w:style>
  <w:style w:type="paragraph" w:customStyle="1" w:styleId="Heading">
    <w:name w:val="Heading"/>
    <w:basedOn w:val="Standard"/>
    <w:rPr>
      <w:rFonts w:ascii="Liberation Sans" w:eastAsia="Liberation Sans" w:hAnsi="Liberation Sans" w:cs="Liberation Sans"/>
      <w:sz w:val="28"/>
    </w:rPr>
  </w:style>
  <w:style w:type="paragraph" w:customStyle="1" w:styleId="Textbody">
    <w:name w:val="Text body"/>
    <w:basedOn w:val="a"/>
    <w:rPr>
      <w:sz w:val="20"/>
    </w:rPr>
  </w:style>
  <w:style w:type="paragraph" w:customStyle="1" w:styleId="HeaderandFooter">
    <w:name w:val="Header and Footer"/>
    <w:basedOn w:val="Standard"/>
    <w:pPr>
      <w:tabs>
        <w:tab w:val="center" w:pos="4818"/>
        <w:tab w:val="right" w:pos="9638"/>
      </w:tabs>
    </w:pPr>
  </w:style>
  <w:style w:type="paragraph" w:customStyle="1" w:styleId="12">
    <w:name w:val="заголовок 1"/>
    <w:basedOn w:val="a"/>
    <w:rPr>
      <w:b/>
      <w:sz w:val="28"/>
    </w:rPr>
  </w:style>
  <w:style w:type="paragraph" w:customStyle="1" w:styleId="ConsPlusNormal">
    <w:name w:val="ConsPlusNormal"/>
    <w:basedOn w:val="a"/>
  </w:style>
  <w:style w:type="paragraph" w:customStyle="1" w:styleId="ConsPlusNonformat">
    <w:name w:val="ConsPlusNonformat"/>
    <w:basedOn w:val="a"/>
    <w:rPr>
      <w:rFonts w:ascii="Courier New" w:eastAsia="Courier New" w:hAnsi="Courier New" w:cs="Courier New"/>
    </w:rPr>
  </w:style>
  <w:style w:type="character" w:customStyle="1" w:styleId="aff0">
    <w:name w:val="Текст концевой сноски Знак"/>
    <w:basedOn w:val="a0"/>
  </w:style>
  <w:style w:type="character" w:customStyle="1" w:styleId="aff1">
    <w:name w:val="Текст выноски Знак"/>
    <w:basedOn w:val="a0"/>
    <w:rPr>
      <w:rFonts w:ascii="Tahoma" w:eastAsia="Tahoma" w:hAnsi="Tahoma" w:cs="Tahoma"/>
      <w:sz w:val="16"/>
    </w:rPr>
  </w:style>
  <w:style w:type="paragraph" w:styleId="aff2">
    <w:name w:val="Document Map"/>
    <w:basedOn w:val="a"/>
    <w:rPr>
      <w:rFonts w:ascii="Tahoma" w:eastAsia="Tahoma" w:hAnsi="Tahoma" w:cs="Tahoma"/>
      <w:sz w:val="20"/>
    </w:rPr>
  </w:style>
  <w:style w:type="character" w:customStyle="1" w:styleId="aff3">
    <w:name w:val="Схема документа Знак"/>
    <w:basedOn w:val="a0"/>
    <w:rPr>
      <w:rFonts w:ascii="Tahoma" w:eastAsia="Tahoma" w:hAnsi="Tahoma" w:cs="Tahoma"/>
      <w:shd w:val="clear" w:color="auto" w:fill="000080"/>
    </w:rPr>
  </w:style>
  <w:style w:type="paragraph" w:customStyle="1" w:styleId="ConsPlusTitle">
    <w:name w:val="ConsPlusTitle"/>
    <w:basedOn w:val="a"/>
    <w:rPr>
      <w:b/>
      <w:sz w:val="28"/>
    </w:rPr>
  </w:style>
  <w:style w:type="paragraph" w:customStyle="1" w:styleId="aff4">
    <w:name w:val="Знак"/>
    <w:basedOn w:val="a"/>
    <w:rPr>
      <w:rFonts w:ascii="Verdana" w:eastAsia="Verdana" w:hAnsi="Verdana" w:cs="Verdana"/>
      <w:sz w:val="20"/>
    </w:rPr>
  </w:style>
  <w:style w:type="paragraph" w:customStyle="1" w:styleId="TableContents">
    <w:name w:val="Table Contents"/>
    <w:basedOn w:val="Standard"/>
  </w:style>
  <w:style w:type="paragraph" w:customStyle="1" w:styleId="Footnote">
    <w:name w:val="Footnote"/>
    <w:basedOn w:val="Standard"/>
    <w:pPr>
      <w:ind w:left="339" w:hanging="338"/>
    </w:pPr>
  </w:style>
  <w:style w:type="paragraph" w:customStyle="1" w:styleId="TableHeading">
    <w:name w:val="Table Heading"/>
    <w:basedOn w:val="TableContents"/>
    <w:rPr>
      <w:b/>
    </w:rPr>
  </w:style>
  <w:style w:type="paragraph" w:customStyle="1" w:styleId="13">
    <w:name w:val="Обычная таблица1"/>
    <w:basedOn w:val="a"/>
  </w:style>
  <w:style w:type="paragraph" w:customStyle="1" w:styleId="23">
    <w:name w:val="Обычная таблица2"/>
    <w:basedOn w:val="a"/>
    <w:rPr>
      <w:rFonts w:ascii="Calibri" w:eastAsia="Calibri" w:hAnsi="Calibri" w:cs="Calibri"/>
      <w:sz w:val="22"/>
    </w:rPr>
  </w:style>
  <w:style w:type="character" w:styleId="aff5">
    <w:name w:val="page number"/>
    <w:basedOn w:val="a0"/>
  </w:style>
  <w:style w:type="character" w:customStyle="1" w:styleId="defaultdocbaseattributestylewithoutnowrap1">
    <w:name w:val="defaultdocbaseattributestylewithoutnowrap1"/>
    <w:rPr>
      <w:rFonts w:ascii="Tahoma" w:eastAsia="Tahoma" w:hAnsi="Tahoma" w:cs="Tahoma"/>
      <w:sz w:val="18"/>
    </w:rPr>
  </w:style>
  <w:style w:type="character" w:customStyle="1" w:styleId="aff6">
    <w:name w:val="Основной текст Знак"/>
    <w:basedOn w:val="a0"/>
  </w:style>
  <w:style w:type="character" w:customStyle="1" w:styleId="Footnoteanchor">
    <w:name w:val="Footnote anchor"/>
    <w:rPr>
      <w:position w:val="7"/>
      <w:vertAlign w:val="baseline"/>
    </w:rPr>
  </w:style>
  <w:style w:type="character" w:customStyle="1" w:styleId="FootnoteSymbol">
    <w:name w:val="Footnote Symbol"/>
  </w:style>
  <w:style w:type="character" w:customStyle="1" w:styleId="Endnoteanchor">
    <w:name w:val="Endnote anchor"/>
    <w:rPr>
      <w:position w:val="7"/>
      <w:vertAlign w:val="baseline"/>
    </w:rPr>
  </w:style>
  <w:style w:type="character" w:customStyle="1" w:styleId="EndnoteSymbol">
    <w:name w:val="Endnote Symbol"/>
  </w:style>
  <w:style w:type="paragraph" w:customStyle="1" w:styleId="Pa0">
    <w:name w:val="Pa0"/>
    <w:basedOn w:val="a"/>
    <w:rPr>
      <w:rFonts w:ascii="Open Sans" w:eastAsia="Open Sans" w:hAnsi="Open Sans" w:cs="Open Sans"/>
    </w:rPr>
  </w:style>
  <w:style w:type="paragraph" w:styleId="aff7">
    <w:name w:val="Body Text"/>
    <w:basedOn w:val="a"/>
    <w:rPr>
      <w:sz w:val="20"/>
    </w:rPr>
  </w:style>
  <w:style w:type="character" w:customStyle="1" w:styleId="14">
    <w:name w:val="Основной текст Знак1"/>
    <w:basedOn w:val="a0"/>
    <w:rPr>
      <w:sz w:val="24"/>
    </w:rPr>
  </w:style>
  <w:style w:type="paragraph" w:customStyle="1" w:styleId="TableParagraph">
    <w:name w:val="Table Paragraph"/>
    <w:basedOn w:val="a"/>
    <w:rPr>
      <w:rFonts w:ascii="Trebuchet MS" w:eastAsia="Trebuchet MS" w:hAnsi="Trebuchet MS" w:cs="Trebuchet MS"/>
      <w:sz w:val="22"/>
    </w:rPr>
  </w:style>
  <w:style w:type="character" w:customStyle="1" w:styleId="T1">
    <w:name w:val="T1"/>
    <w:rPr>
      <w:rFonts w:ascii="Symbol" w:eastAsia="Symbol" w:hAnsi="Symbol" w:cs="Symbol"/>
    </w:rPr>
  </w:style>
  <w:style w:type="character" w:customStyle="1" w:styleId="T2">
    <w:name w:val="T2"/>
    <w:rPr>
      <w:rFonts w:ascii="Courier New" w:eastAsia="Courier New" w:hAnsi="Courier New" w:cs="Courier New"/>
    </w:rPr>
  </w:style>
  <w:style w:type="character" w:customStyle="1" w:styleId="T3">
    <w:name w:val="T3"/>
    <w:rPr>
      <w:rFonts w:ascii="Wingdings" w:eastAsia="Wingdings" w:hAnsi="Wingdings" w:cs="Wingdings"/>
    </w:rPr>
  </w:style>
  <w:style w:type="character" w:customStyle="1" w:styleId="T4">
    <w:name w:val="T4"/>
    <w:rPr>
      <w:rFonts w:ascii="Symbol" w:eastAsia="Symbol" w:hAnsi="Symbol" w:cs="Symbol"/>
    </w:rPr>
  </w:style>
  <w:style w:type="character" w:customStyle="1" w:styleId="T5">
    <w:name w:val="T5"/>
    <w:rPr>
      <w:rFonts w:ascii="Courier New" w:eastAsia="Courier New" w:hAnsi="Courier New" w:cs="Courier New"/>
    </w:rPr>
  </w:style>
  <w:style w:type="character" w:customStyle="1" w:styleId="T6">
    <w:name w:val="T6"/>
    <w:rPr>
      <w:rFonts w:ascii="Wingdings" w:eastAsia="Wingdings" w:hAnsi="Wingdings" w:cs="Wingdings"/>
    </w:rPr>
  </w:style>
  <w:style w:type="numbering" w:customStyle="1" w:styleId="WWNum1">
    <w:name w:val="WWNum1"/>
    <w:basedOn w:val="a2"/>
    <w:pPr>
      <w:numPr>
        <w:numId w:val="1"/>
      </w:numPr>
    </w:pPr>
  </w:style>
  <w:style w:type="numbering" w:customStyle="1" w:styleId="WWNum2">
    <w:name w:val="WWNum2"/>
    <w:basedOn w:val="a2"/>
    <w:pPr>
      <w:numPr>
        <w:numId w:val="2"/>
      </w:numPr>
    </w:pPr>
  </w:style>
  <w:style w:type="numbering" w:customStyle="1" w:styleId="WWNum3">
    <w:name w:val="WWNum3"/>
    <w:basedOn w:val="a2"/>
    <w:pPr>
      <w:numPr>
        <w:numId w:val="3"/>
      </w:numPr>
    </w:pPr>
  </w:style>
  <w:style w:type="numbering" w:customStyle="1" w:styleId="WWNum4">
    <w:name w:val="WWNum4"/>
    <w:basedOn w:val="a2"/>
    <w:pPr>
      <w:numPr>
        <w:numId w:val="4"/>
      </w:numPr>
    </w:pPr>
  </w:style>
  <w:style w:type="numbering" w:customStyle="1" w:styleId="WWNum5">
    <w:name w:val="WWNum5"/>
    <w:basedOn w:val="a2"/>
    <w:pPr>
      <w:numPr>
        <w:numId w:val="5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g"/><Relationship Id="rId13" Type="http://schemas.openxmlformats.org/officeDocument/2006/relationships/image" Target="media/image7.jpg"/><Relationship Id="rId18" Type="http://schemas.openxmlformats.org/officeDocument/2006/relationships/image" Target="media/image12.jpg"/><Relationship Id="rId3" Type="http://schemas.openxmlformats.org/officeDocument/2006/relationships/settings" Target="settings.xml"/><Relationship Id="rId21" Type="http://schemas.openxmlformats.org/officeDocument/2006/relationships/image" Target="media/image15.emf"/><Relationship Id="rId7" Type="http://schemas.openxmlformats.org/officeDocument/2006/relationships/image" Target="media/image1.jpg"/><Relationship Id="rId12" Type="http://schemas.openxmlformats.org/officeDocument/2006/relationships/image" Target="media/image6.jpg"/><Relationship Id="rId17" Type="http://schemas.openxmlformats.org/officeDocument/2006/relationships/image" Target="media/image11.jpg"/><Relationship Id="rId2" Type="http://schemas.openxmlformats.org/officeDocument/2006/relationships/styles" Target="styles.xml"/><Relationship Id="rId16" Type="http://schemas.openxmlformats.org/officeDocument/2006/relationships/image" Target="media/image10.jpg"/><Relationship Id="rId20" Type="http://schemas.openxmlformats.org/officeDocument/2006/relationships/image" Target="media/image14.emf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jpg"/><Relationship Id="rId24" Type="http://schemas.openxmlformats.org/officeDocument/2006/relationships/theme" Target="theme/theme1.xml"/><Relationship Id="rId5" Type="http://schemas.openxmlformats.org/officeDocument/2006/relationships/footnotes" Target="footnotes.xml"/><Relationship Id="rId15" Type="http://schemas.openxmlformats.org/officeDocument/2006/relationships/image" Target="media/image9.jpg"/><Relationship Id="rId23" Type="http://schemas.openxmlformats.org/officeDocument/2006/relationships/fontTable" Target="fontTable.xml"/><Relationship Id="rId10" Type="http://schemas.openxmlformats.org/officeDocument/2006/relationships/image" Target="media/image4.jpg"/><Relationship Id="rId19" Type="http://schemas.openxmlformats.org/officeDocument/2006/relationships/image" Target="media/image13.emf"/><Relationship Id="rId4" Type="http://schemas.openxmlformats.org/officeDocument/2006/relationships/webSettings" Target="webSettings.xml"/><Relationship Id="rId9" Type="http://schemas.openxmlformats.org/officeDocument/2006/relationships/image" Target="media/image3.jpg"/><Relationship Id="rId14" Type="http://schemas.openxmlformats.org/officeDocument/2006/relationships/image" Target="media/image8.jpg"/><Relationship Id="rId22" Type="http://schemas.openxmlformats.org/officeDocument/2006/relationships/image" Target="media/image16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77</TotalTime>
  <Pages>12</Pages>
  <Words>1524</Words>
  <Characters>8693</Characters>
  <Application>Microsoft Office Word</Application>
  <DocSecurity>0</DocSecurity>
  <Lines>72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DreamLair</Company>
  <LinksUpToDate>false</LinksUpToDate>
  <CharactersWithSpaces>10197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Макаров КН</dc:creator>
  <cp:lastModifiedBy>Макаров КН</cp:lastModifiedBy>
  <cp:revision>11</cp:revision>
  <cp:lastPrinted>2023-01-20T03:45:00Z</cp:lastPrinted>
  <dcterms:created xsi:type="dcterms:W3CDTF">2023-01-16T04:01:00Z</dcterms:created>
  <dcterms:modified xsi:type="dcterms:W3CDTF">2024-01-15T03:48:00Z</dcterms:modified>
</cp:coreProperties>
</file>